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672" w:rsidRDefault="00CE1091">
      <w:pPr>
        <w:pStyle w:val="Heading2"/>
        <w:rPr>
          <w:szCs w:val="28"/>
        </w:rPr>
      </w:pPr>
      <w:r>
        <w:rPr>
          <w:noProof/>
          <w:szCs w:val="28"/>
        </w:rPr>
        <w:drawing>
          <wp:anchor distT="0" distB="0" distL="114300" distR="114300" simplePos="0" relativeHeight="251658240" behindDoc="1" locked="0" layoutInCell="1" allowOverlap="1">
            <wp:simplePos x="0" y="0"/>
            <wp:positionH relativeFrom="page">
              <wp:posOffset>628650</wp:posOffset>
            </wp:positionH>
            <wp:positionV relativeFrom="paragraph">
              <wp:posOffset>-287655</wp:posOffset>
            </wp:positionV>
            <wp:extent cx="1082040" cy="1076325"/>
            <wp:effectExtent l="19050" t="0" r="381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srcRect/>
                    <a:stretch>
                      <a:fillRect/>
                    </a:stretch>
                  </pic:blipFill>
                  <pic:spPr bwMode="auto">
                    <a:xfrm>
                      <a:off x="0" y="0"/>
                      <a:ext cx="1082040" cy="1076325"/>
                    </a:xfrm>
                    <a:prstGeom prst="rect">
                      <a:avLst/>
                    </a:prstGeom>
                    <a:noFill/>
                    <a:ln w="9525">
                      <a:noFill/>
                      <a:miter lim="800000"/>
                      <a:headEnd/>
                      <a:tailEnd/>
                    </a:ln>
                  </pic:spPr>
                </pic:pic>
              </a:graphicData>
            </a:graphic>
          </wp:anchor>
        </w:drawing>
      </w:r>
      <w:r w:rsidR="00BF5672">
        <w:rPr>
          <w:szCs w:val="28"/>
        </w:rPr>
        <w:t xml:space="preserve">HAIGAZIAN </w:t>
      </w:r>
      <w:smartTag w:uri="urn:schemas-microsoft-com:office:smarttags" w:element="PlaceType">
        <w:r w:rsidR="00BF5672">
          <w:rPr>
            <w:szCs w:val="28"/>
          </w:rPr>
          <w:t>UNIVERSITY</w:t>
        </w:r>
      </w:smartTag>
    </w:p>
    <w:p w:rsidR="007F3307" w:rsidRDefault="007F3307" w:rsidP="00F657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bCs/>
          <w:color w:val="000000"/>
          <w:sz w:val="28"/>
          <w:szCs w:val="28"/>
        </w:rPr>
      </w:pPr>
      <w:r>
        <w:rPr>
          <w:b/>
          <w:bCs/>
          <w:color w:val="000000"/>
          <w:sz w:val="28"/>
          <w:szCs w:val="28"/>
        </w:rPr>
        <w:t xml:space="preserve">Faculty of </w:t>
      </w:r>
      <w:r w:rsidR="00F65707">
        <w:rPr>
          <w:b/>
          <w:bCs/>
          <w:color w:val="000000"/>
          <w:sz w:val="28"/>
          <w:szCs w:val="28"/>
        </w:rPr>
        <w:t>Business</w:t>
      </w:r>
    </w:p>
    <w:p w:rsidR="00CE1091" w:rsidRDefault="00151181" w:rsidP="00F657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bCs/>
          <w:color w:val="000000"/>
          <w:sz w:val="24"/>
          <w:szCs w:val="24"/>
        </w:rPr>
      </w:pPr>
      <w:r>
        <w:rPr>
          <w:b/>
          <w:bCs/>
          <w:color w:val="000000"/>
          <w:sz w:val="28"/>
          <w:szCs w:val="28"/>
        </w:rPr>
        <w:t xml:space="preserve">Department of </w:t>
      </w:r>
      <w:r w:rsidR="00F65707">
        <w:rPr>
          <w:b/>
          <w:bCs/>
          <w:color w:val="000000"/>
          <w:sz w:val="28"/>
          <w:szCs w:val="28"/>
        </w:rPr>
        <w:t>Economics</w:t>
      </w:r>
    </w:p>
    <w:p w:rsidR="003270B4" w:rsidRPr="00CE1091" w:rsidRDefault="003270B4" w:rsidP="00327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bCs/>
          <w:color w:val="000000"/>
          <w:sz w:val="28"/>
          <w:szCs w:val="28"/>
        </w:rPr>
      </w:pPr>
      <w:r w:rsidRPr="00CE1091">
        <w:rPr>
          <w:b/>
          <w:bCs/>
          <w:color w:val="000000"/>
          <w:sz w:val="28"/>
          <w:szCs w:val="28"/>
        </w:rPr>
        <w:t>Course Syllabus</w:t>
      </w:r>
    </w:p>
    <w:p w:rsidR="00CE1091" w:rsidRDefault="00CE1091" w:rsidP="00327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bCs/>
          <w:color w:val="000000"/>
          <w:sz w:val="24"/>
          <w:szCs w:val="24"/>
        </w:rPr>
      </w:pPr>
    </w:p>
    <w:p w:rsidR="00CE1091" w:rsidRPr="00CE1091" w:rsidRDefault="00F65707" w:rsidP="00CE1091">
      <w:pPr>
        <w:jc w:val="center"/>
        <w:rPr>
          <w:b/>
          <w:sz w:val="28"/>
          <w:szCs w:val="28"/>
        </w:rPr>
      </w:pPr>
      <w:r>
        <w:rPr>
          <w:b/>
          <w:sz w:val="28"/>
          <w:szCs w:val="28"/>
        </w:rPr>
        <w:t>International Economics</w:t>
      </w:r>
    </w:p>
    <w:p w:rsidR="00CE1091" w:rsidRDefault="00F65707" w:rsidP="002D1C70">
      <w:pPr>
        <w:jc w:val="center"/>
        <w:rPr>
          <w:b/>
          <w:sz w:val="28"/>
          <w:szCs w:val="28"/>
        </w:rPr>
      </w:pPr>
      <w:r>
        <w:rPr>
          <w:b/>
          <w:sz w:val="28"/>
          <w:szCs w:val="28"/>
        </w:rPr>
        <w:t>ECO 281</w:t>
      </w:r>
    </w:p>
    <w:p w:rsidR="00EA4FC1" w:rsidRDefault="00EA4FC1" w:rsidP="00CE1091">
      <w:pPr>
        <w:jc w:val="center"/>
        <w:rPr>
          <w:b/>
          <w:sz w:val="28"/>
          <w:szCs w:val="28"/>
        </w:rPr>
      </w:pPr>
    </w:p>
    <w:p w:rsidR="00CE1091" w:rsidRPr="00CE1091" w:rsidRDefault="00F65707" w:rsidP="00AF7082">
      <w:pPr>
        <w:rPr>
          <w:b/>
          <w:sz w:val="24"/>
          <w:szCs w:val="24"/>
        </w:rPr>
      </w:pPr>
      <w:r>
        <w:rPr>
          <w:b/>
          <w:sz w:val="24"/>
          <w:szCs w:val="24"/>
        </w:rPr>
        <w:t>Spring 201</w:t>
      </w:r>
      <w:r w:rsidR="00AF7082">
        <w:rPr>
          <w:b/>
          <w:sz w:val="24"/>
          <w:szCs w:val="24"/>
        </w:rPr>
        <w:t>6</w:t>
      </w:r>
      <w:r>
        <w:rPr>
          <w:b/>
          <w:sz w:val="24"/>
          <w:szCs w:val="24"/>
        </w:rPr>
        <w:t>-201</w:t>
      </w:r>
      <w:r w:rsidR="00AF7082">
        <w:rPr>
          <w:b/>
          <w:sz w:val="24"/>
          <w:szCs w:val="24"/>
        </w:rPr>
        <w:t>7</w:t>
      </w:r>
    </w:p>
    <w:p w:rsidR="003270B4" w:rsidRPr="00CE1091" w:rsidRDefault="002D1C70" w:rsidP="00CE10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color w:val="000000"/>
          <w:sz w:val="24"/>
          <w:szCs w:val="24"/>
        </w:rPr>
      </w:pPr>
      <w:r>
        <w:rPr>
          <w:b/>
          <w:color w:val="000000"/>
          <w:sz w:val="24"/>
          <w:szCs w:val="24"/>
        </w:rPr>
        <w:t>No. of</w:t>
      </w:r>
      <w:r w:rsidR="00CE1091" w:rsidRPr="00CE1091">
        <w:rPr>
          <w:b/>
          <w:color w:val="000000"/>
          <w:sz w:val="24"/>
          <w:szCs w:val="24"/>
        </w:rPr>
        <w:t xml:space="preserve"> credits</w:t>
      </w:r>
      <w:r w:rsidR="00F65707">
        <w:rPr>
          <w:b/>
          <w:color w:val="000000"/>
          <w:sz w:val="24"/>
          <w:szCs w:val="24"/>
        </w:rPr>
        <w:t xml:space="preserve"> 3</w:t>
      </w:r>
    </w:p>
    <w:p w:rsidR="00CE1091" w:rsidRPr="00CE1091" w:rsidRDefault="00CE10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000000"/>
          <w:sz w:val="24"/>
          <w:szCs w:val="24"/>
        </w:rPr>
      </w:pPr>
    </w:p>
    <w:p w:rsidR="00CE1091" w:rsidRPr="00CE1091" w:rsidRDefault="00CE1091" w:rsidP="00232680">
      <w:pPr>
        <w:rPr>
          <w:sz w:val="24"/>
          <w:szCs w:val="24"/>
        </w:rPr>
      </w:pPr>
      <w:r w:rsidRPr="00CE1091">
        <w:rPr>
          <w:b/>
          <w:sz w:val="24"/>
          <w:szCs w:val="24"/>
        </w:rPr>
        <w:t>Instructor</w:t>
      </w:r>
      <w:r w:rsidRPr="00A2439F">
        <w:rPr>
          <w:b/>
          <w:bCs/>
          <w:sz w:val="24"/>
          <w:szCs w:val="24"/>
        </w:rPr>
        <w:t>:</w:t>
      </w:r>
      <w:r w:rsidR="00F65707">
        <w:rPr>
          <w:b/>
          <w:bCs/>
          <w:sz w:val="24"/>
          <w:szCs w:val="24"/>
        </w:rPr>
        <w:t xml:space="preserve"> </w:t>
      </w:r>
      <w:r w:rsidR="00322D1F">
        <w:rPr>
          <w:b/>
          <w:bCs/>
          <w:sz w:val="24"/>
          <w:szCs w:val="24"/>
        </w:rPr>
        <w:t>Dr. Fadi Asrawi</w:t>
      </w:r>
    </w:p>
    <w:p w:rsidR="00EA4FC1" w:rsidRPr="00151181" w:rsidRDefault="00EA4FC1" w:rsidP="00232680">
      <w:pPr>
        <w:rPr>
          <w:sz w:val="24"/>
          <w:szCs w:val="24"/>
        </w:rPr>
      </w:pPr>
      <w:r w:rsidRPr="00CE1091">
        <w:rPr>
          <w:b/>
          <w:bCs/>
          <w:sz w:val="24"/>
          <w:szCs w:val="24"/>
        </w:rPr>
        <w:t>Office</w:t>
      </w:r>
      <w:r w:rsidRPr="00A2439F">
        <w:rPr>
          <w:b/>
          <w:bCs/>
          <w:sz w:val="24"/>
          <w:szCs w:val="24"/>
        </w:rPr>
        <w:t>:</w:t>
      </w:r>
      <w:r w:rsidR="00322D1F">
        <w:rPr>
          <w:b/>
          <w:bCs/>
          <w:sz w:val="24"/>
          <w:szCs w:val="24"/>
        </w:rPr>
        <w:t xml:space="preserve"> Aharonian </w:t>
      </w:r>
      <w:proofErr w:type="spellStart"/>
      <w:r w:rsidR="00322D1F">
        <w:rPr>
          <w:b/>
          <w:bCs/>
          <w:sz w:val="24"/>
          <w:szCs w:val="24"/>
        </w:rPr>
        <w:t>bldg</w:t>
      </w:r>
      <w:proofErr w:type="spellEnd"/>
    </w:p>
    <w:p w:rsidR="00EA4FC1" w:rsidRDefault="00891F14" w:rsidP="002D1C70">
      <w:pPr>
        <w:rPr>
          <w:b/>
          <w:sz w:val="24"/>
          <w:szCs w:val="24"/>
        </w:rPr>
      </w:pPr>
      <w:r>
        <w:rPr>
          <w:b/>
          <w:sz w:val="24"/>
          <w:szCs w:val="24"/>
        </w:rPr>
        <w:t>Campus T</w:t>
      </w:r>
      <w:r w:rsidR="00EA4FC1">
        <w:rPr>
          <w:b/>
          <w:sz w:val="24"/>
          <w:szCs w:val="24"/>
        </w:rPr>
        <w:t>el.</w:t>
      </w:r>
      <w:r w:rsidR="002D1C70">
        <w:rPr>
          <w:b/>
          <w:sz w:val="24"/>
          <w:szCs w:val="24"/>
        </w:rPr>
        <w:t xml:space="preserve"> Ext.</w:t>
      </w:r>
      <w:r w:rsidR="00EA4FC1" w:rsidRPr="00A2439F">
        <w:rPr>
          <w:b/>
          <w:sz w:val="24"/>
          <w:szCs w:val="24"/>
        </w:rPr>
        <w:t>:</w:t>
      </w:r>
      <w:r w:rsidR="00EA4FC1" w:rsidRPr="00EA4FC1">
        <w:rPr>
          <w:bCs/>
          <w:sz w:val="24"/>
          <w:szCs w:val="24"/>
        </w:rPr>
        <w:t xml:space="preserve"> </w:t>
      </w:r>
      <w:r w:rsidR="00322D1F">
        <w:rPr>
          <w:bCs/>
          <w:sz w:val="24"/>
          <w:szCs w:val="24"/>
        </w:rPr>
        <w:t>377</w:t>
      </w:r>
    </w:p>
    <w:p w:rsidR="00CE1091" w:rsidRPr="00232680" w:rsidRDefault="00CE1091" w:rsidP="00F65707">
      <w:pPr>
        <w:rPr>
          <w:sz w:val="24"/>
          <w:szCs w:val="24"/>
        </w:rPr>
      </w:pPr>
      <w:r w:rsidRPr="00232680">
        <w:rPr>
          <w:b/>
          <w:sz w:val="24"/>
          <w:szCs w:val="24"/>
        </w:rPr>
        <w:t>Email</w:t>
      </w:r>
      <w:r w:rsidRPr="00232680">
        <w:rPr>
          <w:b/>
          <w:bCs/>
          <w:sz w:val="24"/>
          <w:szCs w:val="24"/>
        </w:rPr>
        <w:t>:</w:t>
      </w:r>
      <w:r w:rsidRPr="00232680">
        <w:rPr>
          <w:sz w:val="24"/>
          <w:szCs w:val="24"/>
        </w:rPr>
        <w:t xml:space="preserve"> </w:t>
      </w:r>
      <w:r w:rsidR="00322D1F">
        <w:rPr>
          <w:sz w:val="24"/>
          <w:szCs w:val="24"/>
        </w:rPr>
        <w:t>fadi.asrawi</w:t>
      </w:r>
      <w:r w:rsidR="00F65707">
        <w:rPr>
          <w:sz w:val="24"/>
          <w:szCs w:val="24"/>
        </w:rPr>
        <w:t>@haigazian.edu.lb</w:t>
      </w:r>
    </w:p>
    <w:p w:rsidR="00322D1F" w:rsidRDefault="00EA4FC1" w:rsidP="002D1C70">
      <w:pPr>
        <w:rPr>
          <w:b/>
          <w:bCs/>
          <w:sz w:val="24"/>
          <w:szCs w:val="24"/>
        </w:rPr>
      </w:pPr>
      <w:r w:rsidRPr="00CE1091">
        <w:rPr>
          <w:b/>
          <w:sz w:val="24"/>
          <w:szCs w:val="24"/>
        </w:rPr>
        <w:t xml:space="preserve">Office </w:t>
      </w:r>
      <w:r w:rsidR="00891F14">
        <w:rPr>
          <w:b/>
          <w:sz w:val="24"/>
          <w:szCs w:val="24"/>
        </w:rPr>
        <w:t>H</w:t>
      </w:r>
      <w:r w:rsidRPr="00CE1091">
        <w:rPr>
          <w:b/>
          <w:sz w:val="24"/>
          <w:szCs w:val="24"/>
        </w:rPr>
        <w:t>ours</w:t>
      </w:r>
      <w:r w:rsidRPr="00A2439F">
        <w:rPr>
          <w:b/>
          <w:bCs/>
          <w:sz w:val="24"/>
          <w:szCs w:val="24"/>
        </w:rPr>
        <w:t>:</w:t>
      </w:r>
      <w:r w:rsidR="00F65707">
        <w:rPr>
          <w:b/>
          <w:bCs/>
          <w:sz w:val="24"/>
          <w:szCs w:val="24"/>
        </w:rPr>
        <w:t xml:space="preserve"> </w:t>
      </w:r>
      <w:r w:rsidR="00322D1F">
        <w:rPr>
          <w:b/>
          <w:bCs/>
          <w:sz w:val="24"/>
          <w:szCs w:val="24"/>
        </w:rPr>
        <w:t>MWF 9-10; 11-12</w:t>
      </w:r>
    </w:p>
    <w:p w:rsidR="00EA4FC1" w:rsidRPr="00CE1091" w:rsidRDefault="00322D1F" w:rsidP="002D1C70">
      <w:pPr>
        <w:rPr>
          <w:sz w:val="24"/>
          <w:szCs w:val="24"/>
        </w:rPr>
      </w:pPr>
      <w:r>
        <w:rPr>
          <w:b/>
          <w:bCs/>
          <w:sz w:val="24"/>
          <w:szCs w:val="24"/>
        </w:rPr>
        <w:t>T-TH 8-9</w:t>
      </w:r>
      <w:r w:rsidR="00EA4FC1" w:rsidRPr="00CE1091">
        <w:rPr>
          <w:sz w:val="24"/>
          <w:szCs w:val="24"/>
        </w:rPr>
        <w:t xml:space="preserve"> </w:t>
      </w:r>
    </w:p>
    <w:p w:rsidR="00EA4FC1" w:rsidRDefault="00EA4FC1" w:rsidP="00CE1091">
      <w:pPr>
        <w:rPr>
          <w:b/>
          <w:sz w:val="24"/>
          <w:szCs w:val="24"/>
        </w:rPr>
      </w:pPr>
    </w:p>
    <w:p w:rsidR="00EA4FC1" w:rsidRPr="00CE1091" w:rsidRDefault="00EA4FC1" w:rsidP="00AF7082">
      <w:pPr>
        <w:rPr>
          <w:sz w:val="24"/>
          <w:szCs w:val="24"/>
        </w:rPr>
      </w:pPr>
      <w:r>
        <w:rPr>
          <w:b/>
          <w:sz w:val="24"/>
          <w:szCs w:val="24"/>
        </w:rPr>
        <w:t xml:space="preserve">Class </w:t>
      </w:r>
      <w:r w:rsidR="00891F14">
        <w:rPr>
          <w:b/>
          <w:sz w:val="24"/>
          <w:szCs w:val="24"/>
        </w:rPr>
        <w:t>L</w:t>
      </w:r>
      <w:r>
        <w:rPr>
          <w:b/>
          <w:sz w:val="24"/>
          <w:szCs w:val="24"/>
        </w:rPr>
        <w:t>ocation</w:t>
      </w:r>
      <w:r w:rsidRPr="00A2439F">
        <w:rPr>
          <w:b/>
          <w:bCs/>
          <w:sz w:val="24"/>
          <w:szCs w:val="24"/>
        </w:rPr>
        <w:t>:</w:t>
      </w:r>
      <w:r w:rsidRPr="00CE1091">
        <w:rPr>
          <w:sz w:val="24"/>
          <w:szCs w:val="24"/>
        </w:rPr>
        <w:t xml:space="preserve"> </w:t>
      </w:r>
      <w:r w:rsidR="00F65707">
        <w:rPr>
          <w:sz w:val="24"/>
          <w:szCs w:val="24"/>
        </w:rPr>
        <w:t>C-</w:t>
      </w:r>
      <w:r w:rsidR="00322D1F">
        <w:rPr>
          <w:sz w:val="24"/>
          <w:szCs w:val="24"/>
        </w:rPr>
        <w:t>30</w:t>
      </w:r>
      <w:r w:rsidR="00AF7082">
        <w:rPr>
          <w:sz w:val="24"/>
          <w:szCs w:val="24"/>
        </w:rPr>
        <w:t>7</w:t>
      </w:r>
    </w:p>
    <w:p w:rsidR="00BF5672" w:rsidRDefault="00CE1091" w:rsidP="00F65707">
      <w:pPr>
        <w:rPr>
          <w:sz w:val="24"/>
          <w:szCs w:val="24"/>
        </w:rPr>
      </w:pPr>
      <w:r w:rsidRPr="00CE1091">
        <w:rPr>
          <w:b/>
          <w:sz w:val="24"/>
          <w:szCs w:val="24"/>
        </w:rPr>
        <w:t xml:space="preserve">Class </w:t>
      </w:r>
      <w:r w:rsidR="00891F14">
        <w:rPr>
          <w:b/>
          <w:sz w:val="24"/>
          <w:szCs w:val="24"/>
        </w:rPr>
        <w:t>T</w:t>
      </w:r>
      <w:r w:rsidRPr="00CE1091">
        <w:rPr>
          <w:b/>
          <w:sz w:val="24"/>
          <w:szCs w:val="24"/>
        </w:rPr>
        <w:t>ime</w:t>
      </w:r>
      <w:r w:rsidRPr="00A2439F">
        <w:rPr>
          <w:rFonts w:asciiTheme="majorBidi" w:hAnsiTheme="majorBidi" w:cstheme="majorBidi"/>
          <w:b/>
          <w:bCs/>
          <w:sz w:val="24"/>
          <w:szCs w:val="24"/>
        </w:rPr>
        <w:t>:</w:t>
      </w:r>
      <w:r w:rsidRPr="00A2439F">
        <w:rPr>
          <w:rFonts w:asciiTheme="majorBidi" w:hAnsiTheme="majorBidi" w:cstheme="majorBidi"/>
          <w:sz w:val="24"/>
          <w:szCs w:val="24"/>
        </w:rPr>
        <w:t xml:space="preserve"> </w:t>
      </w:r>
      <w:r w:rsidR="00322D1F">
        <w:rPr>
          <w:rFonts w:asciiTheme="majorBidi" w:hAnsiTheme="majorBidi" w:cstheme="majorBidi"/>
          <w:sz w:val="24"/>
          <w:szCs w:val="24"/>
        </w:rPr>
        <w:t>T-TH 9:15-10:30</w:t>
      </w:r>
    </w:p>
    <w:p w:rsidR="00A9685C" w:rsidRDefault="00A9685C" w:rsidP="00A9685C">
      <w:pPr>
        <w:rPr>
          <w:color w:val="000000"/>
          <w:sz w:val="24"/>
          <w:szCs w:val="24"/>
        </w:rPr>
      </w:pPr>
    </w:p>
    <w:p w:rsidR="00D068E5" w:rsidRPr="00DA7695" w:rsidRDefault="00D068E5" w:rsidP="00DE2F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rPr>
      </w:pPr>
    </w:p>
    <w:p w:rsidR="00BF5672" w:rsidRPr="00891F14" w:rsidRDefault="000431DB" w:rsidP="002D1C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bCs/>
          <w:color w:val="000000"/>
          <w:sz w:val="24"/>
          <w:szCs w:val="24"/>
        </w:rPr>
      </w:pPr>
      <w:r w:rsidRPr="00891F14">
        <w:rPr>
          <w:b/>
          <w:bCs/>
          <w:color w:val="000000"/>
          <w:sz w:val="24"/>
          <w:szCs w:val="24"/>
        </w:rPr>
        <w:t xml:space="preserve">COURSE </w:t>
      </w:r>
      <w:r>
        <w:rPr>
          <w:b/>
          <w:bCs/>
          <w:color w:val="000000"/>
          <w:sz w:val="24"/>
          <w:szCs w:val="24"/>
        </w:rPr>
        <w:t>D</w:t>
      </w:r>
      <w:r w:rsidRPr="00891F14">
        <w:rPr>
          <w:b/>
          <w:bCs/>
          <w:color w:val="000000"/>
          <w:sz w:val="24"/>
          <w:szCs w:val="24"/>
        </w:rPr>
        <w:t>ESCRIPTION</w:t>
      </w:r>
      <w:r w:rsidR="00B33BA4" w:rsidRPr="00B33BA4">
        <w:rPr>
          <w:color w:val="000000"/>
          <w:sz w:val="24"/>
          <w:szCs w:val="24"/>
        </w:rPr>
        <w:t xml:space="preserve">  </w:t>
      </w:r>
    </w:p>
    <w:p w:rsidR="00F65707" w:rsidRDefault="00F22DD0" w:rsidP="00F65707">
      <w:pPr>
        <w:pStyle w:val="NormalWeb"/>
        <w:shd w:val="clear" w:color="auto" w:fill="FFFFFF"/>
        <w:rPr>
          <w:sz w:val="22"/>
          <w:szCs w:val="22"/>
          <w:lang w:val="en"/>
        </w:rPr>
      </w:pPr>
      <w:r>
        <w:rPr>
          <w:sz w:val="22"/>
          <w:szCs w:val="22"/>
          <w:lang w:val="en"/>
        </w:rPr>
        <w:t>An introduction to the theory of international trade and finance with emphasis on the study of the gains from international specializations and exchange, mechanisms of inter-country economic relations, balance of payments, correction of imbalances in international trade flows, and effects and purposes</w:t>
      </w:r>
      <w:r w:rsidR="00314D1C">
        <w:rPr>
          <w:sz w:val="22"/>
          <w:szCs w:val="22"/>
          <w:lang w:val="en"/>
        </w:rPr>
        <w:t xml:space="preserve"> of restrictions on trade. Attention is given to major contemporary international trade problems.</w:t>
      </w:r>
    </w:p>
    <w:p w:rsidR="00D32BA4" w:rsidRDefault="00D32B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bCs/>
          <w:color w:val="000000"/>
          <w:sz w:val="24"/>
          <w:szCs w:val="24"/>
        </w:rPr>
      </w:pPr>
    </w:p>
    <w:p w:rsidR="00994212" w:rsidRDefault="00994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bCs/>
          <w:color w:val="000000"/>
          <w:sz w:val="24"/>
          <w:szCs w:val="24"/>
        </w:rPr>
      </w:pPr>
    </w:p>
    <w:p w:rsidR="00151181" w:rsidRDefault="001511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bCs/>
          <w:color w:val="000000"/>
          <w:sz w:val="24"/>
          <w:szCs w:val="24"/>
        </w:rPr>
      </w:pPr>
      <w:r>
        <w:rPr>
          <w:b/>
          <w:bCs/>
          <w:color w:val="000000"/>
          <w:sz w:val="24"/>
          <w:szCs w:val="24"/>
        </w:rPr>
        <w:t>PREREQUISITES &amp; PREPARATION</w:t>
      </w:r>
    </w:p>
    <w:p w:rsidR="00151181" w:rsidRDefault="00465811" w:rsidP="00F657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000000"/>
          <w:sz w:val="24"/>
          <w:szCs w:val="24"/>
        </w:rPr>
      </w:pPr>
      <w:r>
        <w:rPr>
          <w:color w:val="000000"/>
          <w:sz w:val="24"/>
          <w:szCs w:val="24"/>
        </w:rPr>
        <w:t>T</w:t>
      </w:r>
      <w:r w:rsidR="00151181" w:rsidRPr="00151181">
        <w:rPr>
          <w:color w:val="000000"/>
          <w:sz w:val="24"/>
          <w:szCs w:val="24"/>
        </w:rPr>
        <w:t>his</w:t>
      </w:r>
      <w:r w:rsidR="00151181">
        <w:rPr>
          <w:color w:val="000000"/>
          <w:sz w:val="24"/>
          <w:szCs w:val="24"/>
        </w:rPr>
        <w:t xml:space="preserve"> course </w:t>
      </w:r>
      <w:r>
        <w:rPr>
          <w:color w:val="000000"/>
          <w:sz w:val="24"/>
          <w:szCs w:val="24"/>
        </w:rPr>
        <w:t>require</w:t>
      </w:r>
      <w:r w:rsidR="009C44C4">
        <w:rPr>
          <w:color w:val="000000"/>
          <w:sz w:val="24"/>
          <w:szCs w:val="24"/>
        </w:rPr>
        <w:t xml:space="preserve">s prior knowledge of </w:t>
      </w:r>
      <w:r w:rsidR="00F65707">
        <w:rPr>
          <w:color w:val="000000"/>
          <w:sz w:val="24"/>
          <w:szCs w:val="24"/>
        </w:rPr>
        <w:t>intermediate microeconomics</w:t>
      </w:r>
      <w:r w:rsidR="009C44C4">
        <w:rPr>
          <w:color w:val="000000"/>
          <w:sz w:val="24"/>
          <w:szCs w:val="24"/>
        </w:rPr>
        <w:t>.</w:t>
      </w:r>
    </w:p>
    <w:p w:rsidR="00151181" w:rsidRPr="00151181" w:rsidRDefault="001511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000000"/>
          <w:sz w:val="24"/>
          <w:szCs w:val="24"/>
        </w:rPr>
      </w:pPr>
    </w:p>
    <w:p w:rsidR="00151181" w:rsidRDefault="001511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bCs/>
          <w:color w:val="000000"/>
          <w:sz w:val="24"/>
          <w:szCs w:val="24"/>
        </w:rPr>
      </w:pPr>
    </w:p>
    <w:p w:rsidR="00FC3DFB" w:rsidRDefault="00CD5510" w:rsidP="00483C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bCs/>
          <w:color w:val="000000"/>
          <w:sz w:val="24"/>
          <w:szCs w:val="24"/>
        </w:rPr>
      </w:pPr>
      <w:r>
        <w:rPr>
          <w:b/>
          <w:bCs/>
          <w:color w:val="000000"/>
          <w:sz w:val="24"/>
          <w:szCs w:val="24"/>
        </w:rPr>
        <w:t xml:space="preserve">LEARNING OBJECTIVES &amp; </w:t>
      </w:r>
      <w:r w:rsidR="00DB593C">
        <w:rPr>
          <w:b/>
          <w:bCs/>
          <w:color w:val="000000"/>
          <w:sz w:val="24"/>
          <w:szCs w:val="24"/>
        </w:rPr>
        <w:t>OUTCOMES</w:t>
      </w:r>
      <w:r w:rsidR="00B33BA4">
        <w:rPr>
          <w:b/>
          <w:bCs/>
          <w:color w:val="000000"/>
          <w:sz w:val="24"/>
          <w:szCs w:val="24"/>
        </w:rPr>
        <w:t xml:space="preserve"> </w:t>
      </w:r>
      <w:r w:rsidR="00123CD3">
        <w:rPr>
          <w:b/>
          <w:bCs/>
          <w:color w:val="000000"/>
          <w:sz w:val="24"/>
          <w:szCs w:val="24"/>
        </w:rPr>
        <w:t xml:space="preserve"> </w:t>
      </w:r>
    </w:p>
    <w:p w:rsidR="00BF52F6" w:rsidRPr="004416A5" w:rsidRDefault="00BF52F6" w:rsidP="00FC3D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4"/>
          <w:szCs w:val="24"/>
        </w:rPr>
      </w:pPr>
    </w:p>
    <w:p w:rsidR="002D1C70" w:rsidRPr="00BF52F6" w:rsidRDefault="002D1C70" w:rsidP="00BF52F6">
      <w:pPr>
        <w:pStyle w:val="ListParagraph"/>
        <w:rPr>
          <w:sz w:val="24"/>
          <w:szCs w:val="24"/>
        </w:rPr>
      </w:pPr>
    </w:p>
    <w:p w:rsidR="00F65707" w:rsidRDefault="00F65707" w:rsidP="00F65707">
      <w:pPr>
        <w:pStyle w:val="NormalWeb"/>
        <w:shd w:val="clear" w:color="auto" w:fill="FFFFFF"/>
        <w:rPr>
          <w:sz w:val="22"/>
          <w:szCs w:val="22"/>
          <w:lang w:val="en"/>
        </w:rPr>
      </w:pPr>
      <w:r>
        <w:rPr>
          <w:sz w:val="22"/>
          <w:szCs w:val="22"/>
          <w:lang w:val="en"/>
        </w:rPr>
        <w:t>The objective of the course is to provide students with a good understanding of the economic theory of trade and tools of analysis, enabling them to better understand the trade issues facing the world as well as the complexities of the global economy and international trade relations.</w:t>
      </w:r>
    </w:p>
    <w:p w:rsidR="009C44C4" w:rsidRPr="009C44C4" w:rsidRDefault="009C44C4" w:rsidP="009C44C4">
      <w:pPr>
        <w:spacing w:before="100" w:beforeAutospacing="1" w:after="100" w:afterAutospacing="1"/>
        <w:rPr>
          <w:rFonts w:cs="Times New Roman"/>
          <w:sz w:val="24"/>
          <w:szCs w:val="24"/>
        </w:rPr>
      </w:pPr>
      <w:r w:rsidRPr="009C44C4">
        <w:rPr>
          <w:rFonts w:cs="Times New Roman"/>
          <w:b/>
          <w:sz w:val="24"/>
          <w:szCs w:val="24"/>
        </w:rPr>
        <w:t>Objective 1</w:t>
      </w:r>
      <w:r w:rsidRPr="009C44C4">
        <w:rPr>
          <w:rFonts w:cs="Times New Roman"/>
          <w:sz w:val="24"/>
          <w:szCs w:val="24"/>
        </w:rPr>
        <w:t>: To learn, understand, and apply economic theories of international trade.</w:t>
      </w:r>
    </w:p>
    <w:p w:rsidR="009C44C4" w:rsidRPr="009C44C4" w:rsidRDefault="009C44C4" w:rsidP="009C44C4">
      <w:pPr>
        <w:spacing w:before="100" w:beforeAutospacing="1" w:after="100" w:afterAutospacing="1"/>
        <w:rPr>
          <w:rFonts w:cs="Times New Roman"/>
          <w:b/>
          <w:sz w:val="24"/>
          <w:szCs w:val="24"/>
        </w:rPr>
      </w:pPr>
      <w:r w:rsidRPr="009C44C4">
        <w:rPr>
          <w:rFonts w:cs="Times New Roman"/>
          <w:b/>
          <w:sz w:val="24"/>
          <w:szCs w:val="24"/>
        </w:rPr>
        <w:t>Outcome:</w:t>
      </w:r>
    </w:p>
    <w:p w:rsidR="009C44C4" w:rsidRPr="009C44C4" w:rsidRDefault="009C44C4" w:rsidP="009C44C4">
      <w:pPr>
        <w:numPr>
          <w:ilvl w:val="0"/>
          <w:numId w:val="26"/>
        </w:numPr>
        <w:spacing w:before="100" w:beforeAutospacing="1" w:after="100" w:afterAutospacing="1"/>
        <w:rPr>
          <w:rFonts w:cs="Times New Roman"/>
          <w:sz w:val="24"/>
          <w:szCs w:val="24"/>
        </w:rPr>
      </w:pPr>
      <w:r w:rsidRPr="009C44C4">
        <w:rPr>
          <w:rFonts w:cs="Times New Roman"/>
          <w:sz w:val="24"/>
          <w:szCs w:val="24"/>
        </w:rPr>
        <w:t>Students will explain why countries trade and the gains from trade.</w:t>
      </w:r>
    </w:p>
    <w:p w:rsidR="009C44C4" w:rsidRPr="009C44C4" w:rsidRDefault="009C44C4" w:rsidP="009C44C4">
      <w:pPr>
        <w:numPr>
          <w:ilvl w:val="0"/>
          <w:numId w:val="26"/>
        </w:numPr>
        <w:spacing w:before="100" w:beforeAutospacing="1" w:after="100" w:afterAutospacing="1"/>
        <w:rPr>
          <w:rFonts w:cs="Times New Roman"/>
          <w:sz w:val="24"/>
          <w:szCs w:val="24"/>
        </w:rPr>
      </w:pPr>
      <w:r w:rsidRPr="009C44C4">
        <w:rPr>
          <w:rFonts w:cs="Times New Roman"/>
          <w:sz w:val="24"/>
          <w:szCs w:val="24"/>
        </w:rPr>
        <w:t>Students will understand and apply specific trade models such as comparative advantage, factor endowment, and new models based on increasing returns.</w:t>
      </w:r>
    </w:p>
    <w:p w:rsidR="009C44C4" w:rsidRPr="009C44C4" w:rsidRDefault="009C44C4" w:rsidP="009C44C4">
      <w:pPr>
        <w:numPr>
          <w:ilvl w:val="0"/>
          <w:numId w:val="26"/>
        </w:numPr>
        <w:spacing w:before="100" w:beforeAutospacing="1" w:after="100" w:afterAutospacing="1"/>
        <w:rPr>
          <w:rFonts w:cs="Times New Roman"/>
          <w:sz w:val="24"/>
          <w:szCs w:val="24"/>
        </w:rPr>
      </w:pPr>
      <w:r w:rsidRPr="009C44C4">
        <w:rPr>
          <w:rFonts w:cs="Times New Roman"/>
          <w:sz w:val="24"/>
          <w:szCs w:val="24"/>
        </w:rPr>
        <w:t>Students will apply these trade models to explain patterns of international trade in goods and services.</w:t>
      </w:r>
    </w:p>
    <w:p w:rsidR="009C44C4" w:rsidRPr="009C44C4" w:rsidRDefault="009C44C4" w:rsidP="009C44C4">
      <w:pPr>
        <w:spacing w:before="100" w:beforeAutospacing="1" w:after="100" w:afterAutospacing="1"/>
        <w:rPr>
          <w:rFonts w:cs="Times New Roman"/>
          <w:b/>
          <w:sz w:val="24"/>
          <w:szCs w:val="24"/>
        </w:rPr>
      </w:pPr>
      <w:r w:rsidRPr="009C44C4">
        <w:rPr>
          <w:rFonts w:cs="Times New Roman"/>
          <w:b/>
          <w:sz w:val="24"/>
          <w:szCs w:val="24"/>
        </w:rPr>
        <w:lastRenderedPageBreak/>
        <w:t>Assessment:</w:t>
      </w:r>
    </w:p>
    <w:p w:rsidR="009C44C4" w:rsidRPr="009C44C4" w:rsidRDefault="009C44C4" w:rsidP="009C44C4">
      <w:pPr>
        <w:numPr>
          <w:ilvl w:val="0"/>
          <w:numId w:val="27"/>
        </w:numPr>
        <w:spacing w:before="100" w:beforeAutospacing="1" w:after="100" w:afterAutospacing="1"/>
        <w:rPr>
          <w:rFonts w:cs="Times New Roman"/>
          <w:sz w:val="24"/>
          <w:szCs w:val="24"/>
        </w:rPr>
      </w:pPr>
      <w:r w:rsidRPr="009C44C4">
        <w:rPr>
          <w:rFonts w:cs="Times New Roman"/>
          <w:sz w:val="24"/>
          <w:szCs w:val="24"/>
        </w:rPr>
        <w:t>Individual exercises, case studies, tests, and group country project.</w:t>
      </w:r>
    </w:p>
    <w:p w:rsidR="009C44C4" w:rsidRPr="009C44C4" w:rsidRDefault="009C44C4" w:rsidP="009C44C4">
      <w:pPr>
        <w:spacing w:before="100" w:beforeAutospacing="1" w:after="100" w:afterAutospacing="1"/>
        <w:rPr>
          <w:rFonts w:cs="Times New Roman"/>
          <w:sz w:val="24"/>
          <w:szCs w:val="24"/>
        </w:rPr>
      </w:pPr>
      <w:r w:rsidRPr="009C44C4">
        <w:rPr>
          <w:rFonts w:cs="Times New Roman"/>
          <w:b/>
          <w:sz w:val="24"/>
          <w:szCs w:val="24"/>
        </w:rPr>
        <w:t>Objective 2</w:t>
      </w:r>
      <w:r w:rsidRPr="009C44C4">
        <w:rPr>
          <w:rFonts w:cs="Times New Roman"/>
          <w:sz w:val="24"/>
          <w:szCs w:val="24"/>
        </w:rPr>
        <w:t>: To learn and understand the political economy of international trade.</w:t>
      </w:r>
    </w:p>
    <w:p w:rsidR="009C44C4" w:rsidRPr="009C44C4" w:rsidRDefault="009C44C4" w:rsidP="009C44C4">
      <w:pPr>
        <w:spacing w:before="100" w:beforeAutospacing="1" w:after="100" w:afterAutospacing="1"/>
        <w:rPr>
          <w:rFonts w:cs="Times New Roman"/>
          <w:b/>
          <w:sz w:val="24"/>
          <w:szCs w:val="24"/>
        </w:rPr>
      </w:pPr>
      <w:r w:rsidRPr="009C44C4">
        <w:rPr>
          <w:rFonts w:cs="Times New Roman"/>
          <w:b/>
          <w:sz w:val="24"/>
          <w:szCs w:val="24"/>
        </w:rPr>
        <w:t>Outcome:</w:t>
      </w:r>
    </w:p>
    <w:p w:rsidR="009C44C4" w:rsidRPr="009C44C4" w:rsidRDefault="009C44C4" w:rsidP="009C44C4">
      <w:pPr>
        <w:numPr>
          <w:ilvl w:val="0"/>
          <w:numId w:val="28"/>
        </w:numPr>
        <w:spacing w:before="100" w:beforeAutospacing="1" w:after="100" w:afterAutospacing="1"/>
        <w:rPr>
          <w:rFonts w:cs="Times New Roman"/>
          <w:sz w:val="24"/>
          <w:szCs w:val="24"/>
        </w:rPr>
      </w:pPr>
      <w:r w:rsidRPr="009C44C4">
        <w:rPr>
          <w:rFonts w:cs="Times New Roman"/>
          <w:sz w:val="24"/>
          <w:szCs w:val="24"/>
        </w:rPr>
        <w:t>Students will be able to explain who gains and who loses in different trade models.</w:t>
      </w:r>
    </w:p>
    <w:p w:rsidR="009C44C4" w:rsidRPr="009C44C4" w:rsidRDefault="009C44C4" w:rsidP="009C44C4">
      <w:pPr>
        <w:numPr>
          <w:ilvl w:val="0"/>
          <w:numId w:val="28"/>
        </w:numPr>
        <w:spacing w:before="100" w:beforeAutospacing="1" w:after="100" w:afterAutospacing="1"/>
        <w:rPr>
          <w:rFonts w:cs="Times New Roman"/>
          <w:sz w:val="24"/>
          <w:szCs w:val="24"/>
        </w:rPr>
      </w:pPr>
      <w:r w:rsidRPr="009C44C4">
        <w:rPr>
          <w:rFonts w:cs="Times New Roman"/>
          <w:sz w:val="24"/>
          <w:szCs w:val="24"/>
        </w:rPr>
        <w:t>Students will be able to use cost-benefit analysis to evaluate trade policies.</w:t>
      </w:r>
    </w:p>
    <w:p w:rsidR="009C44C4" w:rsidRPr="009C44C4" w:rsidRDefault="009C44C4" w:rsidP="009C44C4">
      <w:pPr>
        <w:numPr>
          <w:ilvl w:val="0"/>
          <w:numId w:val="28"/>
        </w:numPr>
        <w:spacing w:before="100" w:beforeAutospacing="1" w:after="100" w:afterAutospacing="1"/>
        <w:rPr>
          <w:rFonts w:cs="Times New Roman"/>
          <w:sz w:val="24"/>
          <w:szCs w:val="24"/>
        </w:rPr>
      </w:pPr>
      <w:r w:rsidRPr="009C44C4">
        <w:rPr>
          <w:rFonts w:cs="Times New Roman"/>
          <w:sz w:val="24"/>
          <w:szCs w:val="24"/>
        </w:rPr>
        <w:t>Students will understand trade laws, and the national and international institutions central to trade.</w:t>
      </w:r>
    </w:p>
    <w:p w:rsidR="009C44C4" w:rsidRPr="009C44C4" w:rsidRDefault="009C44C4" w:rsidP="009C44C4">
      <w:pPr>
        <w:numPr>
          <w:ilvl w:val="0"/>
          <w:numId w:val="28"/>
        </w:numPr>
        <w:spacing w:before="100" w:beforeAutospacing="1" w:after="100" w:afterAutospacing="1"/>
        <w:rPr>
          <w:rFonts w:cs="Times New Roman"/>
          <w:sz w:val="24"/>
          <w:szCs w:val="24"/>
        </w:rPr>
      </w:pPr>
      <w:r w:rsidRPr="009C44C4">
        <w:rPr>
          <w:rFonts w:cs="Times New Roman"/>
          <w:sz w:val="24"/>
          <w:szCs w:val="24"/>
        </w:rPr>
        <w:t>Students will be able to evaluate economic integration and conflicts across countries.</w:t>
      </w:r>
    </w:p>
    <w:p w:rsidR="009C44C4" w:rsidRPr="009C44C4" w:rsidRDefault="009C44C4" w:rsidP="009C44C4">
      <w:pPr>
        <w:numPr>
          <w:ilvl w:val="0"/>
          <w:numId w:val="28"/>
        </w:numPr>
        <w:spacing w:before="100" w:beforeAutospacing="1" w:after="100" w:afterAutospacing="1"/>
        <w:rPr>
          <w:rFonts w:cs="Times New Roman"/>
          <w:sz w:val="24"/>
          <w:szCs w:val="24"/>
        </w:rPr>
      </w:pPr>
      <w:r w:rsidRPr="009C44C4">
        <w:rPr>
          <w:rFonts w:cs="Times New Roman"/>
          <w:sz w:val="24"/>
          <w:szCs w:val="24"/>
        </w:rPr>
        <w:t>Students will be able to evaluate strategic trade policies from the perspective of nations and companies.</w:t>
      </w:r>
    </w:p>
    <w:p w:rsidR="009C44C4" w:rsidRPr="009C44C4" w:rsidRDefault="009C44C4" w:rsidP="009C44C4">
      <w:pPr>
        <w:spacing w:before="100" w:beforeAutospacing="1" w:after="100" w:afterAutospacing="1"/>
        <w:rPr>
          <w:rFonts w:cs="Times New Roman"/>
          <w:b/>
          <w:sz w:val="24"/>
          <w:szCs w:val="24"/>
        </w:rPr>
      </w:pPr>
      <w:r w:rsidRPr="009C44C4">
        <w:rPr>
          <w:rFonts w:cs="Times New Roman"/>
          <w:b/>
          <w:sz w:val="24"/>
          <w:szCs w:val="24"/>
        </w:rPr>
        <w:t>Assessment:</w:t>
      </w:r>
    </w:p>
    <w:p w:rsidR="009C44C4" w:rsidRPr="009C44C4" w:rsidRDefault="009C44C4" w:rsidP="009C44C4">
      <w:pPr>
        <w:numPr>
          <w:ilvl w:val="0"/>
          <w:numId w:val="29"/>
        </w:numPr>
        <w:spacing w:before="100" w:beforeAutospacing="1" w:after="100" w:afterAutospacing="1"/>
        <w:rPr>
          <w:rFonts w:cs="Times New Roman"/>
          <w:sz w:val="24"/>
          <w:szCs w:val="24"/>
        </w:rPr>
      </w:pPr>
      <w:r w:rsidRPr="009C44C4">
        <w:rPr>
          <w:rFonts w:cs="Times New Roman"/>
          <w:sz w:val="24"/>
          <w:szCs w:val="24"/>
        </w:rPr>
        <w:t>Individual exercises, case</w:t>
      </w:r>
      <w:r>
        <w:rPr>
          <w:rFonts w:cs="Times New Roman"/>
          <w:sz w:val="24"/>
          <w:szCs w:val="24"/>
        </w:rPr>
        <w:t xml:space="preserve"> </w:t>
      </w:r>
      <w:r w:rsidRPr="009C44C4">
        <w:rPr>
          <w:rFonts w:cs="Times New Roman"/>
          <w:sz w:val="24"/>
          <w:szCs w:val="24"/>
        </w:rPr>
        <w:t>studies, tests, and group country project.</w:t>
      </w:r>
    </w:p>
    <w:p w:rsidR="009C44C4" w:rsidRPr="009C44C4" w:rsidRDefault="009C44C4" w:rsidP="009C44C4">
      <w:pPr>
        <w:spacing w:before="100" w:beforeAutospacing="1" w:after="100" w:afterAutospacing="1"/>
        <w:rPr>
          <w:rFonts w:cs="Times New Roman"/>
          <w:sz w:val="24"/>
          <w:szCs w:val="24"/>
        </w:rPr>
      </w:pPr>
      <w:r w:rsidRPr="009C44C4">
        <w:rPr>
          <w:rFonts w:cs="Times New Roman"/>
          <w:b/>
          <w:sz w:val="24"/>
          <w:szCs w:val="24"/>
        </w:rPr>
        <w:t>Objective 3:</w:t>
      </w:r>
      <w:r w:rsidRPr="009C44C4">
        <w:rPr>
          <w:rFonts w:cs="Times New Roman"/>
          <w:sz w:val="24"/>
          <w:szCs w:val="24"/>
        </w:rPr>
        <w:t xml:space="preserve"> Learn and understand the central issues in international macroeconomics.</w:t>
      </w:r>
    </w:p>
    <w:p w:rsidR="009C44C4" w:rsidRPr="009C44C4" w:rsidRDefault="009C44C4" w:rsidP="009C44C4">
      <w:pPr>
        <w:spacing w:before="100" w:beforeAutospacing="1" w:after="100" w:afterAutospacing="1"/>
        <w:rPr>
          <w:rFonts w:cs="Times New Roman"/>
          <w:b/>
          <w:sz w:val="24"/>
          <w:szCs w:val="24"/>
        </w:rPr>
      </w:pPr>
      <w:r w:rsidRPr="009C44C4">
        <w:rPr>
          <w:rFonts w:cs="Times New Roman"/>
          <w:b/>
          <w:sz w:val="24"/>
          <w:szCs w:val="24"/>
        </w:rPr>
        <w:t>Outcome:</w:t>
      </w:r>
    </w:p>
    <w:p w:rsidR="009C44C4" w:rsidRPr="009C44C4" w:rsidRDefault="009C44C4" w:rsidP="009C44C4">
      <w:pPr>
        <w:numPr>
          <w:ilvl w:val="0"/>
          <w:numId w:val="30"/>
        </w:numPr>
        <w:spacing w:before="100" w:beforeAutospacing="1" w:after="100" w:afterAutospacing="1"/>
        <w:rPr>
          <w:rFonts w:cs="Times New Roman"/>
          <w:sz w:val="24"/>
          <w:szCs w:val="24"/>
        </w:rPr>
      </w:pPr>
      <w:r w:rsidRPr="009C44C4">
        <w:rPr>
          <w:rFonts w:cs="Times New Roman"/>
          <w:sz w:val="24"/>
          <w:szCs w:val="24"/>
        </w:rPr>
        <w:t>Students will be able to read and interpret a nation's balance of payments and related accounts.</w:t>
      </w:r>
    </w:p>
    <w:p w:rsidR="009C44C4" w:rsidRPr="009C44C4" w:rsidRDefault="009C44C4" w:rsidP="009C44C4">
      <w:pPr>
        <w:numPr>
          <w:ilvl w:val="0"/>
          <w:numId w:val="30"/>
        </w:numPr>
        <w:spacing w:before="100" w:beforeAutospacing="1" w:after="100" w:afterAutospacing="1"/>
        <w:rPr>
          <w:rFonts w:cs="Times New Roman"/>
          <w:sz w:val="24"/>
          <w:szCs w:val="24"/>
        </w:rPr>
      </w:pPr>
      <w:r w:rsidRPr="009C44C4">
        <w:rPr>
          <w:rFonts w:cs="Times New Roman"/>
          <w:sz w:val="24"/>
          <w:szCs w:val="24"/>
        </w:rPr>
        <w:t>Students will be able to explain how exchange rate is determined in the long run and the short run.</w:t>
      </w:r>
    </w:p>
    <w:p w:rsidR="009C44C4" w:rsidRPr="009C44C4" w:rsidRDefault="009C44C4" w:rsidP="009C44C4">
      <w:pPr>
        <w:numPr>
          <w:ilvl w:val="0"/>
          <w:numId w:val="30"/>
        </w:numPr>
        <w:spacing w:before="100" w:beforeAutospacing="1" w:after="100" w:afterAutospacing="1"/>
        <w:rPr>
          <w:rFonts w:cs="Times New Roman"/>
          <w:sz w:val="24"/>
          <w:szCs w:val="24"/>
        </w:rPr>
      </w:pPr>
      <w:r w:rsidRPr="009C44C4">
        <w:rPr>
          <w:rFonts w:cs="Times New Roman"/>
          <w:sz w:val="24"/>
          <w:szCs w:val="24"/>
        </w:rPr>
        <w:t>Students will be able to explain the pros and cons of different exchange rate regimes.</w:t>
      </w:r>
    </w:p>
    <w:p w:rsidR="009C44C4" w:rsidRPr="009C44C4" w:rsidRDefault="009C44C4" w:rsidP="009C44C4">
      <w:pPr>
        <w:numPr>
          <w:ilvl w:val="0"/>
          <w:numId w:val="30"/>
        </w:numPr>
        <w:spacing w:before="100" w:beforeAutospacing="1" w:after="100" w:afterAutospacing="1"/>
        <w:rPr>
          <w:rFonts w:cs="Times New Roman"/>
          <w:b/>
          <w:sz w:val="24"/>
          <w:szCs w:val="24"/>
        </w:rPr>
      </w:pPr>
      <w:r w:rsidRPr="009C44C4">
        <w:rPr>
          <w:rFonts w:cs="Times New Roman"/>
          <w:sz w:val="24"/>
          <w:szCs w:val="24"/>
        </w:rPr>
        <w:t>Students will be able to explain the effectiveness of national macroeconomic policy in an interdependen</w:t>
      </w:r>
      <w:r w:rsidRPr="009C44C4">
        <w:rPr>
          <w:rFonts w:cs="Times New Roman"/>
          <w:b/>
          <w:sz w:val="24"/>
          <w:szCs w:val="24"/>
        </w:rPr>
        <w:t>t global economy.</w:t>
      </w:r>
    </w:p>
    <w:p w:rsidR="009C44C4" w:rsidRPr="009C44C4" w:rsidRDefault="009C44C4" w:rsidP="009C44C4">
      <w:pPr>
        <w:spacing w:before="100" w:beforeAutospacing="1" w:after="100" w:afterAutospacing="1"/>
        <w:rPr>
          <w:rFonts w:cs="Times New Roman"/>
          <w:sz w:val="24"/>
          <w:szCs w:val="24"/>
        </w:rPr>
      </w:pPr>
      <w:r w:rsidRPr="009C44C4">
        <w:rPr>
          <w:rFonts w:cs="Times New Roman"/>
          <w:b/>
          <w:sz w:val="24"/>
          <w:szCs w:val="24"/>
        </w:rPr>
        <w:t>Assessment</w:t>
      </w:r>
      <w:r w:rsidRPr="009C44C4">
        <w:rPr>
          <w:rFonts w:cs="Times New Roman"/>
          <w:sz w:val="24"/>
          <w:szCs w:val="24"/>
        </w:rPr>
        <w:t>:</w:t>
      </w:r>
    </w:p>
    <w:p w:rsidR="009C44C4" w:rsidRPr="009C44C4" w:rsidRDefault="009C44C4" w:rsidP="009C44C4">
      <w:pPr>
        <w:numPr>
          <w:ilvl w:val="0"/>
          <w:numId w:val="31"/>
        </w:numPr>
        <w:spacing w:before="100" w:beforeAutospacing="1" w:after="100" w:afterAutospacing="1"/>
        <w:rPr>
          <w:rFonts w:cs="Times New Roman"/>
          <w:sz w:val="24"/>
          <w:szCs w:val="24"/>
        </w:rPr>
      </w:pPr>
      <w:r w:rsidRPr="009C44C4">
        <w:rPr>
          <w:rFonts w:cs="Times New Roman"/>
          <w:sz w:val="24"/>
          <w:szCs w:val="24"/>
        </w:rPr>
        <w:t>Individual exercises, case studies, tests, and group country project.</w:t>
      </w:r>
    </w:p>
    <w:p w:rsidR="00483C25" w:rsidRPr="00F65707" w:rsidRDefault="00483C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000000"/>
          <w:sz w:val="24"/>
          <w:szCs w:val="24"/>
          <w:lang w:val="en"/>
        </w:rPr>
      </w:pPr>
    </w:p>
    <w:p w:rsidR="00AF47CE" w:rsidRDefault="00AF47CE" w:rsidP="004658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sz w:val="24"/>
          <w:szCs w:val="24"/>
        </w:rPr>
      </w:pPr>
      <w:r>
        <w:rPr>
          <w:b/>
          <w:bCs/>
          <w:color w:val="000000"/>
          <w:sz w:val="24"/>
          <w:szCs w:val="24"/>
        </w:rPr>
        <w:t xml:space="preserve">COURSE </w:t>
      </w:r>
      <w:r w:rsidR="00465811">
        <w:rPr>
          <w:b/>
          <w:bCs/>
          <w:color w:val="000000"/>
          <w:sz w:val="24"/>
          <w:szCs w:val="24"/>
        </w:rPr>
        <w:t>REQUIREMENTS &amp; COMPONENTS</w:t>
      </w:r>
    </w:p>
    <w:p w:rsidR="00F65707" w:rsidRDefault="00112BF8" w:rsidP="00AF47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sz w:val="24"/>
          <w:szCs w:val="24"/>
        </w:rPr>
      </w:pPr>
      <w:r>
        <w:rPr>
          <w:b/>
          <w:bCs/>
          <w:color w:val="000000"/>
          <w:sz w:val="24"/>
          <w:szCs w:val="24"/>
        </w:rPr>
        <w:t>Required Materials:</w:t>
      </w:r>
    </w:p>
    <w:p w:rsidR="00625193" w:rsidRDefault="00625193" w:rsidP="00AF47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sz w:val="24"/>
          <w:szCs w:val="24"/>
        </w:rPr>
      </w:pPr>
    </w:p>
    <w:p w:rsidR="00F65707" w:rsidRDefault="00AF47CE" w:rsidP="00F65707">
      <w:pPr>
        <w:pStyle w:val="NormalWeb"/>
        <w:shd w:val="clear" w:color="auto" w:fill="FFFFFF"/>
        <w:rPr>
          <w:sz w:val="22"/>
          <w:szCs w:val="22"/>
          <w:lang w:val="en"/>
        </w:rPr>
      </w:pPr>
      <w:r w:rsidRPr="00A2439F">
        <w:rPr>
          <w:b/>
          <w:bCs/>
          <w:color w:val="000000"/>
        </w:rPr>
        <w:t xml:space="preserve"> </w:t>
      </w:r>
      <w:r w:rsidR="00F65707">
        <w:rPr>
          <w:sz w:val="22"/>
          <w:szCs w:val="22"/>
          <w:u w:val="single"/>
          <w:lang w:val="en"/>
        </w:rPr>
        <w:t>TEXTBOOK</w:t>
      </w:r>
      <w:r w:rsidR="00F65707">
        <w:rPr>
          <w:sz w:val="22"/>
          <w:szCs w:val="22"/>
          <w:lang w:val="en"/>
        </w:rPr>
        <w:t xml:space="preserve">: </w:t>
      </w:r>
      <w:r w:rsidR="00F65707">
        <w:rPr>
          <w:sz w:val="22"/>
          <w:szCs w:val="22"/>
          <w:u w:val="single"/>
          <w:lang w:val="en"/>
        </w:rPr>
        <w:t>International Economics: Theory and Policy</w:t>
      </w:r>
      <w:r w:rsidR="00F65707">
        <w:rPr>
          <w:sz w:val="22"/>
          <w:szCs w:val="22"/>
          <w:lang w:val="en"/>
        </w:rPr>
        <w:t xml:space="preserve">, by Paul Krugman, </w:t>
      </w:r>
      <w:r w:rsidR="00713857">
        <w:rPr>
          <w:sz w:val="22"/>
          <w:szCs w:val="22"/>
          <w:lang w:val="en"/>
        </w:rPr>
        <w:t>10t</w:t>
      </w:r>
      <w:r w:rsidR="00F65707">
        <w:rPr>
          <w:sz w:val="22"/>
          <w:szCs w:val="22"/>
          <w:lang w:val="en"/>
        </w:rPr>
        <w:t>h edition, 201</w:t>
      </w:r>
      <w:r w:rsidR="00713857">
        <w:rPr>
          <w:sz w:val="22"/>
          <w:szCs w:val="22"/>
          <w:lang w:val="en"/>
        </w:rPr>
        <w:t>4</w:t>
      </w:r>
      <w:r w:rsidR="00F65707">
        <w:rPr>
          <w:sz w:val="22"/>
          <w:szCs w:val="22"/>
          <w:lang w:val="en"/>
        </w:rPr>
        <w:t>, Pearson Publishers.</w:t>
      </w:r>
    </w:p>
    <w:p w:rsidR="00AF47CE" w:rsidRPr="00F65707" w:rsidRDefault="00AF47CE" w:rsidP="00AF47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sz w:val="24"/>
          <w:szCs w:val="24"/>
          <w:lang w:val="en"/>
        </w:rPr>
      </w:pPr>
    </w:p>
    <w:p w:rsidR="00625193" w:rsidRDefault="00625193" w:rsidP="00AF47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625193" w:rsidRDefault="00625193" w:rsidP="00AF47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625193" w:rsidRDefault="00625193" w:rsidP="00AF47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625193" w:rsidRDefault="00625193" w:rsidP="00AF47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625193" w:rsidRDefault="00625193" w:rsidP="00AF47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625193" w:rsidRDefault="00625193" w:rsidP="00AF47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625193" w:rsidRDefault="00625193" w:rsidP="00AF47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625193" w:rsidRDefault="00625193" w:rsidP="00AF47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625193" w:rsidRDefault="00625193" w:rsidP="00AF47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465811" w:rsidRPr="004B0E5A" w:rsidRDefault="004B0E5A" w:rsidP="00AF47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sidRPr="004B0E5A">
        <w:rPr>
          <w:b/>
          <w:bCs/>
          <w:sz w:val="24"/>
          <w:szCs w:val="24"/>
        </w:rPr>
        <w:lastRenderedPageBreak/>
        <w:t>Course Format</w:t>
      </w:r>
      <w:r w:rsidR="00465811" w:rsidRPr="004B0E5A">
        <w:rPr>
          <w:b/>
          <w:bCs/>
          <w:sz w:val="24"/>
          <w:szCs w:val="24"/>
        </w:rPr>
        <w:t>:</w:t>
      </w:r>
      <w:r w:rsidR="00F65707">
        <w:rPr>
          <w:b/>
          <w:bCs/>
          <w:sz w:val="24"/>
          <w:szCs w:val="24"/>
        </w:rPr>
        <w:t xml:space="preserve"> Lecture</w:t>
      </w:r>
    </w:p>
    <w:p w:rsidR="007F3307" w:rsidRDefault="007F3307" w:rsidP="00483C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bCs/>
          <w:color w:val="000000"/>
          <w:sz w:val="24"/>
          <w:szCs w:val="24"/>
        </w:rPr>
      </w:pPr>
    </w:p>
    <w:p w:rsidR="00BF5672" w:rsidRDefault="000431DB" w:rsidP="007C7F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bCs/>
          <w:color w:val="000000"/>
          <w:sz w:val="24"/>
          <w:szCs w:val="24"/>
        </w:rPr>
      </w:pPr>
      <w:r w:rsidRPr="002303CB">
        <w:rPr>
          <w:b/>
          <w:bCs/>
          <w:color w:val="000000"/>
          <w:sz w:val="24"/>
          <w:szCs w:val="24"/>
        </w:rPr>
        <w:t xml:space="preserve">COURSE </w:t>
      </w:r>
      <w:r w:rsidR="007C7FF7">
        <w:rPr>
          <w:b/>
          <w:bCs/>
          <w:color w:val="000000"/>
          <w:sz w:val="24"/>
          <w:szCs w:val="24"/>
        </w:rPr>
        <w:t>CONTENT</w:t>
      </w:r>
    </w:p>
    <w:p w:rsidR="00F65707" w:rsidRDefault="00F65707" w:rsidP="00F65707">
      <w:pPr>
        <w:pStyle w:val="NormalWeb"/>
        <w:shd w:val="clear" w:color="auto" w:fill="FFFFFF"/>
        <w:rPr>
          <w:sz w:val="22"/>
          <w:szCs w:val="22"/>
          <w:lang w:val="en"/>
        </w:rPr>
      </w:pPr>
      <w:r>
        <w:rPr>
          <w:sz w:val="22"/>
          <w:szCs w:val="22"/>
          <w:u w:val="single"/>
          <w:lang w:val="en"/>
        </w:rPr>
        <w:t xml:space="preserve">TOPIC </w:t>
      </w:r>
      <w:r>
        <w:rPr>
          <w:sz w:val="22"/>
          <w:szCs w:val="22"/>
          <w:lang w:val="en"/>
        </w:rPr>
        <w:t>                                                                         </w:t>
      </w:r>
      <w:r>
        <w:rPr>
          <w:sz w:val="22"/>
          <w:szCs w:val="22"/>
          <w:u w:val="single"/>
          <w:lang w:val="en"/>
        </w:rPr>
        <w:t>CHAPTER</w:t>
      </w:r>
    </w:p>
    <w:p w:rsidR="00713857" w:rsidRPr="00D9396B" w:rsidRDefault="00713857" w:rsidP="00713857">
      <w:pPr>
        <w:pStyle w:val="BodyContents"/>
      </w:pPr>
      <w:r>
        <w:rPr>
          <w:b/>
          <w:bCs/>
        </w:rPr>
        <w:t>Chapter 1</w:t>
      </w:r>
      <w:r>
        <w:tab/>
      </w:r>
      <w:r w:rsidRPr="00D9396B">
        <w:t xml:space="preserve">Introduction </w:t>
      </w:r>
      <w:r>
        <w:tab/>
      </w:r>
      <w:r w:rsidRPr="00D9396B">
        <w:t>1</w:t>
      </w:r>
    </w:p>
    <w:p w:rsidR="00713857" w:rsidRPr="00D9396B" w:rsidRDefault="00713857" w:rsidP="00713857">
      <w:pPr>
        <w:pStyle w:val="BodyContents"/>
      </w:pPr>
      <w:r w:rsidRPr="00D9396B">
        <w:rPr>
          <w:b/>
        </w:rPr>
        <w:t xml:space="preserve">Chapter 2 </w:t>
      </w:r>
      <w:r w:rsidRPr="00D9396B">
        <w:tab/>
        <w:t xml:space="preserve">World Trade: An Overview </w:t>
      </w:r>
      <w:r>
        <w:tab/>
        <w:t>3</w:t>
      </w:r>
    </w:p>
    <w:p w:rsidR="00713857" w:rsidRPr="00D9396B" w:rsidRDefault="00713857" w:rsidP="00713857">
      <w:pPr>
        <w:pStyle w:val="BodyContents"/>
      </w:pPr>
      <w:r w:rsidRPr="00D9396B">
        <w:rPr>
          <w:b/>
        </w:rPr>
        <w:t xml:space="preserve">Chapter 3 </w:t>
      </w:r>
      <w:r w:rsidRPr="00D9396B">
        <w:tab/>
        <w:t xml:space="preserve">Labor Productivity and Comparative Advantage: The </w:t>
      </w:r>
      <w:proofErr w:type="spellStart"/>
      <w:r w:rsidRPr="00D9396B">
        <w:t>Ricardian</w:t>
      </w:r>
      <w:proofErr w:type="spellEnd"/>
      <w:r w:rsidRPr="00D9396B">
        <w:t xml:space="preserve"> Model </w:t>
      </w:r>
      <w:r>
        <w:tab/>
        <w:t>7</w:t>
      </w:r>
    </w:p>
    <w:p w:rsidR="00713857" w:rsidRPr="00D9396B" w:rsidRDefault="00713857" w:rsidP="00713857">
      <w:pPr>
        <w:pStyle w:val="BodyContents"/>
      </w:pPr>
      <w:r w:rsidRPr="00D9396B">
        <w:rPr>
          <w:b/>
        </w:rPr>
        <w:t xml:space="preserve">Chapter 5 </w:t>
      </w:r>
      <w:r w:rsidRPr="00D9396B">
        <w:tab/>
        <w:t xml:space="preserve">Resources and Trade: The </w:t>
      </w:r>
      <w:proofErr w:type="spellStart"/>
      <w:r w:rsidRPr="00D9396B">
        <w:t>Heckscher</w:t>
      </w:r>
      <w:proofErr w:type="spellEnd"/>
      <w:r w:rsidRPr="00D9396B">
        <w:t xml:space="preserve">-Ohlin Model </w:t>
      </w:r>
      <w:r>
        <w:tab/>
        <w:t>21</w:t>
      </w:r>
    </w:p>
    <w:p w:rsidR="00713857" w:rsidRPr="00D9396B" w:rsidRDefault="00713857" w:rsidP="00713857">
      <w:pPr>
        <w:pStyle w:val="BodyContents"/>
      </w:pPr>
      <w:r w:rsidRPr="00D9396B">
        <w:rPr>
          <w:b/>
        </w:rPr>
        <w:t xml:space="preserve">Chapter 6 </w:t>
      </w:r>
      <w:r w:rsidRPr="00D9396B">
        <w:tab/>
      </w:r>
      <w:proofErr w:type="gramStart"/>
      <w:r w:rsidRPr="00D9396B">
        <w:t>The</w:t>
      </w:r>
      <w:proofErr w:type="gramEnd"/>
      <w:r w:rsidRPr="00D9396B">
        <w:t xml:space="preserve"> Standard Trade Model </w:t>
      </w:r>
      <w:r>
        <w:tab/>
        <w:t>27</w:t>
      </w:r>
    </w:p>
    <w:p w:rsidR="00713857" w:rsidRPr="00D9396B" w:rsidRDefault="00713857" w:rsidP="00713857">
      <w:pPr>
        <w:pStyle w:val="BodyContents"/>
      </w:pPr>
      <w:r w:rsidRPr="00D9396B">
        <w:rPr>
          <w:b/>
        </w:rPr>
        <w:t xml:space="preserve">Chapter 9 </w:t>
      </w:r>
      <w:r w:rsidRPr="00D9396B">
        <w:tab/>
      </w:r>
      <w:proofErr w:type="gramStart"/>
      <w:r w:rsidRPr="00D9396B">
        <w:t>The</w:t>
      </w:r>
      <w:proofErr w:type="gramEnd"/>
      <w:r w:rsidRPr="00D9396B">
        <w:t xml:space="preserve"> Instruments of Trade Policy </w:t>
      </w:r>
      <w:r>
        <w:tab/>
        <w:t>45</w:t>
      </w:r>
    </w:p>
    <w:p w:rsidR="00713857" w:rsidRPr="00D9396B" w:rsidRDefault="00713857" w:rsidP="00713857">
      <w:pPr>
        <w:pStyle w:val="BodyContents"/>
      </w:pPr>
      <w:r w:rsidRPr="00D9396B">
        <w:rPr>
          <w:b/>
        </w:rPr>
        <w:t xml:space="preserve">Chapter 12 </w:t>
      </w:r>
      <w:r w:rsidRPr="00D9396B">
        <w:tab/>
        <w:t xml:space="preserve">Controversies in Trade Policy </w:t>
      </w:r>
      <w:r>
        <w:tab/>
        <w:t>63</w:t>
      </w:r>
    </w:p>
    <w:p w:rsidR="00713857" w:rsidRPr="00D9396B" w:rsidRDefault="00713857" w:rsidP="00713857">
      <w:pPr>
        <w:pStyle w:val="BodyContents"/>
      </w:pPr>
      <w:r w:rsidRPr="00D9396B">
        <w:rPr>
          <w:b/>
        </w:rPr>
        <w:t>Chapter 13</w:t>
      </w:r>
      <w:r>
        <w:rPr>
          <w:b/>
        </w:rPr>
        <w:t xml:space="preserve"> (2)</w:t>
      </w:r>
      <w:r>
        <w:rPr>
          <w:rStyle w:val="FootnoteReference"/>
          <w:b/>
        </w:rPr>
        <w:footnoteReference w:id="1"/>
      </w:r>
      <w:r w:rsidRPr="00D9396B">
        <w:rPr>
          <w:b/>
        </w:rPr>
        <w:t xml:space="preserve"> </w:t>
      </w:r>
      <w:r w:rsidRPr="00D9396B">
        <w:tab/>
        <w:t xml:space="preserve">National Income Accounting and the Balance of Payments </w:t>
      </w:r>
      <w:r>
        <w:tab/>
        <w:t>69</w:t>
      </w:r>
    </w:p>
    <w:p w:rsidR="00713857" w:rsidRPr="00D9396B" w:rsidRDefault="00713857" w:rsidP="00713857">
      <w:pPr>
        <w:pStyle w:val="BodyContents"/>
      </w:pPr>
      <w:r w:rsidRPr="00D9396B">
        <w:rPr>
          <w:b/>
        </w:rPr>
        <w:t xml:space="preserve">Chapter 14 </w:t>
      </w:r>
      <w:r>
        <w:rPr>
          <w:b/>
        </w:rPr>
        <w:t>(3)</w:t>
      </w:r>
      <w:r w:rsidRPr="00D9396B">
        <w:tab/>
        <w:t xml:space="preserve">Exchange Rates and the Foreign Exchange Market: An Asset Approach </w:t>
      </w:r>
      <w:r>
        <w:tab/>
        <w:t>75</w:t>
      </w:r>
    </w:p>
    <w:p w:rsidR="00713857" w:rsidRPr="00D9396B" w:rsidRDefault="00713857" w:rsidP="00713857">
      <w:pPr>
        <w:pStyle w:val="BodyContents"/>
      </w:pPr>
      <w:r w:rsidRPr="00D9396B">
        <w:rPr>
          <w:b/>
        </w:rPr>
        <w:t xml:space="preserve">Chapter 15 </w:t>
      </w:r>
      <w:r>
        <w:rPr>
          <w:b/>
        </w:rPr>
        <w:t>(4)</w:t>
      </w:r>
      <w:r w:rsidRPr="00D9396B">
        <w:tab/>
        <w:t xml:space="preserve">Money, Interest Rates, and Exchange Rates </w:t>
      </w:r>
      <w:r>
        <w:tab/>
        <w:t>83</w:t>
      </w:r>
    </w:p>
    <w:p w:rsidR="00713857" w:rsidRPr="00262956" w:rsidRDefault="00713857" w:rsidP="00713857">
      <w:pPr>
        <w:pStyle w:val="T1"/>
        <w:keepNext w:val="0"/>
        <w:tabs>
          <w:tab w:val="left" w:pos="1503"/>
          <w:tab w:val="right" w:leader="dot" w:pos="8856"/>
          <w:tab w:val="right" w:pos="9432"/>
        </w:tabs>
        <w:spacing w:after="180"/>
        <w:rPr>
          <w:rFonts w:cs="ITCKabelStd-Medium"/>
          <w:lang w:bidi="en-US"/>
        </w:rPr>
      </w:pPr>
    </w:p>
    <w:p w:rsidR="003046A2" w:rsidRDefault="003046A2" w:rsidP="002B6048">
      <w:pPr>
        <w:rPr>
          <w:sz w:val="24"/>
          <w:szCs w:val="24"/>
        </w:rPr>
      </w:pPr>
    </w:p>
    <w:p w:rsidR="002B6048" w:rsidRPr="005D543E" w:rsidRDefault="002D1C70" w:rsidP="00232680">
      <w:pPr>
        <w:rPr>
          <w:b/>
          <w:bCs/>
          <w:i/>
          <w:iCs/>
          <w:sz w:val="24"/>
          <w:szCs w:val="24"/>
        </w:rPr>
      </w:pPr>
      <w:r w:rsidRPr="00232680">
        <w:rPr>
          <w:b/>
          <w:bCs/>
          <w:sz w:val="24"/>
          <w:szCs w:val="24"/>
        </w:rPr>
        <w:t>Description</w:t>
      </w:r>
      <w:r w:rsidR="00232680">
        <w:rPr>
          <w:b/>
          <w:bCs/>
          <w:sz w:val="24"/>
          <w:szCs w:val="24"/>
        </w:rPr>
        <w:t xml:space="preserve">s </w:t>
      </w:r>
      <w:r w:rsidR="005D543E" w:rsidRPr="005D543E">
        <w:rPr>
          <w:i/>
          <w:iCs/>
          <w:sz w:val="24"/>
          <w:szCs w:val="24"/>
        </w:rPr>
        <w:t>(</w:t>
      </w:r>
      <w:r w:rsidR="00232680" w:rsidRPr="005D543E">
        <w:rPr>
          <w:i/>
          <w:iCs/>
          <w:sz w:val="24"/>
          <w:szCs w:val="24"/>
        </w:rPr>
        <w:t>of a</w:t>
      </w:r>
      <w:r w:rsidRPr="005D543E">
        <w:rPr>
          <w:i/>
          <w:iCs/>
          <w:sz w:val="24"/>
          <w:szCs w:val="24"/>
        </w:rPr>
        <w:t>ssignment</w:t>
      </w:r>
      <w:r w:rsidR="00232680" w:rsidRPr="005D543E">
        <w:rPr>
          <w:i/>
          <w:iCs/>
          <w:sz w:val="24"/>
          <w:szCs w:val="24"/>
        </w:rPr>
        <w:t>s</w:t>
      </w:r>
      <w:r w:rsidR="005D543E" w:rsidRPr="005D543E">
        <w:rPr>
          <w:i/>
          <w:iCs/>
          <w:sz w:val="24"/>
          <w:szCs w:val="24"/>
        </w:rPr>
        <w:t xml:space="preserve"> &amp; tests)</w:t>
      </w:r>
    </w:p>
    <w:p w:rsidR="003A028A" w:rsidRDefault="003A028A" w:rsidP="00483C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bCs/>
          <w:color w:val="000000"/>
          <w:sz w:val="24"/>
          <w:szCs w:val="24"/>
        </w:rPr>
      </w:pPr>
    </w:p>
    <w:p w:rsidR="003A028A" w:rsidRDefault="003A028A" w:rsidP="00483C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bCs/>
          <w:color w:val="000000"/>
          <w:sz w:val="24"/>
          <w:szCs w:val="24"/>
        </w:rPr>
      </w:pPr>
    </w:p>
    <w:p w:rsidR="00D819EA" w:rsidRDefault="00D819EA" w:rsidP="00483C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bCs/>
          <w:color w:val="000000"/>
          <w:sz w:val="24"/>
          <w:szCs w:val="24"/>
        </w:rPr>
      </w:pPr>
      <w:r w:rsidRPr="00967E26">
        <w:rPr>
          <w:b/>
          <w:bCs/>
          <w:color w:val="000000"/>
          <w:sz w:val="24"/>
          <w:szCs w:val="24"/>
        </w:rPr>
        <w:t>ASSESSMENT</w:t>
      </w:r>
      <w:r>
        <w:rPr>
          <w:b/>
          <w:bCs/>
          <w:color w:val="000000"/>
          <w:sz w:val="24"/>
          <w:szCs w:val="24"/>
        </w:rPr>
        <w:t xml:space="preserve"> &amp; EVALUATION</w:t>
      </w:r>
      <w:r w:rsidR="00FD3FFF">
        <w:rPr>
          <w:b/>
          <w:bCs/>
          <w:color w:val="000000"/>
          <w:sz w:val="24"/>
          <w:szCs w:val="24"/>
        </w:rPr>
        <w:t>/IMPORTANT DATES</w:t>
      </w:r>
      <w:r w:rsidR="00CF3B45">
        <w:rPr>
          <w:b/>
          <w:bCs/>
          <w:color w:val="000000"/>
          <w:sz w:val="24"/>
          <w:szCs w:val="24"/>
        </w:rPr>
        <w:t xml:space="preserve">  </w:t>
      </w:r>
    </w:p>
    <w:p w:rsidR="00FD3FFF" w:rsidRDefault="00FD3FFF" w:rsidP="00D819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bCs/>
          <w:color w:val="000000"/>
          <w:sz w:val="24"/>
          <w:szCs w:val="24"/>
        </w:rPr>
      </w:pPr>
    </w:p>
    <w:tbl>
      <w:tblPr>
        <w:tblStyle w:val="TableGrid"/>
        <w:tblW w:w="0" w:type="auto"/>
        <w:tblInd w:w="288" w:type="dxa"/>
        <w:tblLook w:val="04A0" w:firstRow="1" w:lastRow="0" w:firstColumn="1" w:lastColumn="0" w:noHBand="0" w:noVBand="1"/>
      </w:tblPr>
      <w:tblGrid>
        <w:gridCol w:w="3150"/>
        <w:gridCol w:w="3420"/>
        <w:gridCol w:w="1980"/>
      </w:tblGrid>
      <w:tr w:rsidR="00FD3FFF" w:rsidRPr="003B1DF8" w:rsidTr="003B1DF8">
        <w:tc>
          <w:tcPr>
            <w:tcW w:w="3150" w:type="dxa"/>
            <w:vAlign w:val="center"/>
          </w:tcPr>
          <w:p w:rsidR="00FD3FFF" w:rsidRPr="003B1DF8" w:rsidRDefault="002D1C70" w:rsidP="002D1C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bCs/>
                <w:color w:val="000000"/>
                <w:sz w:val="22"/>
                <w:szCs w:val="22"/>
              </w:rPr>
            </w:pPr>
            <w:r>
              <w:rPr>
                <w:b/>
                <w:bCs/>
                <w:color w:val="000000"/>
                <w:sz w:val="22"/>
                <w:szCs w:val="22"/>
              </w:rPr>
              <w:t>Assignment/test/other</w:t>
            </w:r>
          </w:p>
        </w:tc>
        <w:tc>
          <w:tcPr>
            <w:tcW w:w="3420" w:type="dxa"/>
            <w:vAlign w:val="center"/>
          </w:tcPr>
          <w:p w:rsidR="00FD3FFF" w:rsidRPr="003B1DF8" w:rsidRDefault="00FD3FFF" w:rsidP="00FD3F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bCs/>
                <w:color w:val="000000"/>
                <w:sz w:val="22"/>
                <w:szCs w:val="22"/>
              </w:rPr>
            </w:pPr>
            <w:r w:rsidRPr="003B1DF8">
              <w:rPr>
                <w:b/>
                <w:bCs/>
                <w:color w:val="000000"/>
                <w:sz w:val="22"/>
                <w:szCs w:val="22"/>
              </w:rPr>
              <w:t>Dates</w:t>
            </w:r>
          </w:p>
        </w:tc>
        <w:tc>
          <w:tcPr>
            <w:tcW w:w="1980" w:type="dxa"/>
            <w:vAlign w:val="center"/>
          </w:tcPr>
          <w:p w:rsidR="00FD3FFF" w:rsidRPr="003B1DF8" w:rsidRDefault="00FD3FFF" w:rsidP="00FD3F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bCs/>
                <w:color w:val="000000"/>
                <w:sz w:val="22"/>
                <w:szCs w:val="22"/>
              </w:rPr>
            </w:pPr>
            <w:r w:rsidRPr="003B1DF8">
              <w:rPr>
                <w:b/>
                <w:bCs/>
                <w:color w:val="000000"/>
                <w:sz w:val="22"/>
                <w:szCs w:val="22"/>
              </w:rPr>
              <w:t>Percentage</w:t>
            </w:r>
          </w:p>
        </w:tc>
      </w:tr>
      <w:tr w:rsidR="00FD3FFF" w:rsidRPr="003B1DF8" w:rsidTr="003B1DF8">
        <w:tc>
          <w:tcPr>
            <w:tcW w:w="3150" w:type="dxa"/>
          </w:tcPr>
          <w:p w:rsidR="00FD3FFF" w:rsidRPr="003B1DF8" w:rsidRDefault="0046764F" w:rsidP="00D819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000000"/>
                <w:sz w:val="22"/>
                <w:szCs w:val="22"/>
              </w:rPr>
            </w:pPr>
            <w:r>
              <w:rPr>
                <w:color w:val="000000"/>
                <w:sz w:val="22"/>
                <w:szCs w:val="22"/>
              </w:rPr>
              <w:t>Exam 1</w:t>
            </w:r>
          </w:p>
        </w:tc>
        <w:tc>
          <w:tcPr>
            <w:tcW w:w="3420" w:type="dxa"/>
          </w:tcPr>
          <w:p w:rsidR="00FD3FFF" w:rsidRPr="003B1DF8" w:rsidRDefault="00625193" w:rsidP="00D819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000000"/>
                <w:sz w:val="22"/>
                <w:szCs w:val="22"/>
              </w:rPr>
            </w:pPr>
            <w:r>
              <w:rPr>
                <w:color w:val="000000"/>
                <w:sz w:val="22"/>
                <w:szCs w:val="22"/>
              </w:rPr>
              <w:t>TBA</w:t>
            </w:r>
          </w:p>
        </w:tc>
        <w:tc>
          <w:tcPr>
            <w:tcW w:w="1980" w:type="dxa"/>
          </w:tcPr>
          <w:p w:rsidR="00FD3FFF" w:rsidRPr="003B1DF8" w:rsidRDefault="0046764F" w:rsidP="003B1D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000000"/>
                <w:sz w:val="22"/>
                <w:szCs w:val="22"/>
              </w:rPr>
            </w:pPr>
            <w:r>
              <w:rPr>
                <w:color w:val="000000"/>
                <w:sz w:val="22"/>
                <w:szCs w:val="22"/>
              </w:rPr>
              <w:t>25%</w:t>
            </w:r>
          </w:p>
        </w:tc>
      </w:tr>
      <w:tr w:rsidR="00FD3FFF" w:rsidRPr="003B1DF8" w:rsidTr="003B1DF8">
        <w:tc>
          <w:tcPr>
            <w:tcW w:w="3150" w:type="dxa"/>
          </w:tcPr>
          <w:p w:rsidR="00FD3FFF" w:rsidRPr="003B1DF8" w:rsidRDefault="00625193" w:rsidP="00D819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000000"/>
                <w:sz w:val="22"/>
                <w:szCs w:val="22"/>
              </w:rPr>
            </w:pPr>
            <w:r>
              <w:rPr>
                <w:color w:val="000000"/>
                <w:sz w:val="22"/>
                <w:szCs w:val="22"/>
              </w:rPr>
              <w:t>Project</w:t>
            </w:r>
          </w:p>
        </w:tc>
        <w:tc>
          <w:tcPr>
            <w:tcW w:w="3420" w:type="dxa"/>
          </w:tcPr>
          <w:p w:rsidR="00FD3FFF" w:rsidRPr="003B1DF8" w:rsidRDefault="00625193" w:rsidP="00D819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000000"/>
                <w:sz w:val="22"/>
                <w:szCs w:val="22"/>
              </w:rPr>
            </w:pPr>
            <w:r>
              <w:rPr>
                <w:color w:val="000000"/>
                <w:sz w:val="22"/>
                <w:szCs w:val="22"/>
              </w:rPr>
              <w:t>TBA</w:t>
            </w:r>
          </w:p>
        </w:tc>
        <w:tc>
          <w:tcPr>
            <w:tcW w:w="1980" w:type="dxa"/>
          </w:tcPr>
          <w:p w:rsidR="00FD3FFF" w:rsidRPr="003B1DF8" w:rsidRDefault="0046764F" w:rsidP="00D819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000000"/>
                <w:sz w:val="22"/>
                <w:szCs w:val="22"/>
              </w:rPr>
            </w:pPr>
            <w:r>
              <w:rPr>
                <w:color w:val="000000"/>
                <w:sz w:val="22"/>
                <w:szCs w:val="22"/>
              </w:rPr>
              <w:t>25%</w:t>
            </w:r>
          </w:p>
        </w:tc>
      </w:tr>
      <w:tr w:rsidR="00FD3FFF" w:rsidRPr="003B1DF8" w:rsidTr="003B1DF8">
        <w:tc>
          <w:tcPr>
            <w:tcW w:w="3150" w:type="dxa"/>
          </w:tcPr>
          <w:p w:rsidR="00FD3FFF" w:rsidRPr="003B1DF8" w:rsidRDefault="0046764F" w:rsidP="00D819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000000"/>
                <w:sz w:val="22"/>
                <w:szCs w:val="22"/>
              </w:rPr>
            </w:pPr>
            <w:r>
              <w:rPr>
                <w:color w:val="000000"/>
                <w:sz w:val="22"/>
                <w:szCs w:val="22"/>
              </w:rPr>
              <w:t>Final exam</w:t>
            </w:r>
          </w:p>
        </w:tc>
        <w:tc>
          <w:tcPr>
            <w:tcW w:w="3420" w:type="dxa"/>
          </w:tcPr>
          <w:p w:rsidR="00FD3FFF" w:rsidRPr="003B1DF8" w:rsidRDefault="00625193" w:rsidP="00D819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000000"/>
                <w:sz w:val="22"/>
                <w:szCs w:val="22"/>
              </w:rPr>
            </w:pPr>
            <w:r>
              <w:rPr>
                <w:color w:val="000000"/>
                <w:sz w:val="22"/>
                <w:szCs w:val="22"/>
              </w:rPr>
              <w:t>TBA</w:t>
            </w:r>
          </w:p>
        </w:tc>
        <w:tc>
          <w:tcPr>
            <w:tcW w:w="1980" w:type="dxa"/>
          </w:tcPr>
          <w:p w:rsidR="00FD3FFF" w:rsidRPr="003B1DF8" w:rsidRDefault="0046764F" w:rsidP="00FD3F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000000"/>
                <w:sz w:val="22"/>
                <w:szCs w:val="22"/>
              </w:rPr>
            </w:pPr>
            <w:r>
              <w:rPr>
                <w:color w:val="000000"/>
                <w:sz w:val="22"/>
                <w:szCs w:val="22"/>
              </w:rPr>
              <w:t>40%</w:t>
            </w:r>
          </w:p>
        </w:tc>
      </w:tr>
      <w:tr w:rsidR="00FD3FFF" w:rsidRPr="003B1DF8" w:rsidTr="003B1DF8">
        <w:tc>
          <w:tcPr>
            <w:tcW w:w="3150" w:type="dxa"/>
          </w:tcPr>
          <w:p w:rsidR="00FD3FFF" w:rsidRPr="003B1DF8" w:rsidRDefault="0046764F" w:rsidP="00D819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000000"/>
                <w:sz w:val="22"/>
                <w:szCs w:val="22"/>
              </w:rPr>
            </w:pPr>
            <w:r>
              <w:rPr>
                <w:color w:val="000000"/>
                <w:sz w:val="22"/>
                <w:szCs w:val="22"/>
              </w:rPr>
              <w:t>Attendance &amp; participation</w:t>
            </w:r>
          </w:p>
        </w:tc>
        <w:tc>
          <w:tcPr>
            <w:tcW w:w="3420" w:type="dxa"/>
          </w:tcPr>
          <w:p w:rsidR="00FD3FFF" w:rsidRPr="003B1DF8" w:rsidRDefault="00FD3FFF" w:rsidP="00D819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000000"/>
                <w:sz w:val="22"/>
                <w:szCs w:val="22"/>
              </w:rPr>
            </w:pPr>
          </w:p>
        </w:tc>
        <w:tc>
          <w:tcPr>
            <w:tcW w:w="1980" w:type="dxa"/>
          </w:tcPr>
          <w:p w:rsidR="00FD3FFF" w:rsidRPr="003B1DF8" w:rsidRDefault="0046764F" w:rsidP="00D819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000000"/>
                <w:sz w:val="22"/>
                <w:szCs w:val="22"/>
              </w:rPr>
            </w:pPr>
            <w:r>
              <w:rPr>
                <w:color w:val="000000"/>
                <w:sz w:val="22"/>
                <w:szCs w:val="22"/>
              </w:rPr>
              <w:t>10%</w:t>
            </w:r>
          </w:p>
        </w:tc>
      </w:tr>
    </w:tbl>
    <w:p w:rsidR="00FD3FFF" w:rsidRPr="00465811" w:rsidRDefault="00FD3FFF" w:rsidP="003B1D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sz w:val="24"/>
          <w:szCs w:val="24"/>
        </w:rPr>
      </w:pPr>
    </w:p>
    <w:p w:rsidR="00441D10" w:rsidRPr="00465811" w:rsidRDefault="00D819EA" w:rsidP="00441D10">
      <w:pPr>
        <w:pStyle w:val="Default"/>
      </w:pPr>
      <w:r w:rsidRPr="00465811">
        <w:t xml:space="preserve"> </w:t>
      </w:r>
    </w:p>
    <w:p w:rsidR="004B4093" w:rsidRPr="004416A5" w:rsidRDefault="004B4093" w:rsidP="004B40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bCs/>
          <w:sz w:val="24"/>
          <w:szCs w:val="24"/>
        </w:rPr>
      </w:pPr>
      <w:r w:rsidRPr="004416A5">
        <w:rPr>
          <w:b/>
          <w:bCs/>
          <w:sz w:val="24"/>
          <w:szCs w:val="24"/>
        </w:rPr>
        <w:t>COURSE POLICIES &amp; CLASS RULES</w:t>
      </w:r>
    </w:p>
    <w:p w:rsidR="004B4093" w:rsidRPr="00AF47CE" w:rsidRDefault="004B4093" w:rsidP="004B40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000000"/>
          <w:sz w:val="24"/>
          <w:szCs w:val="24"/>
        </w:rPr>
      </w:pPr>
    </w:p>
    <w:p w:rsidR="0046764F" w:rsidRPr="000431DB" w:rsidRDefault="0046764F" w:rsidP="004676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sz w:val="24"/>
          <w:szCs w:val="24"/>
        </w:rPr>
      </w:pPr>
      <w:r w:rsidRPr="000431DB">
        <w:rPr>
          <w:b/>
          <w:bCs/>
          <w:color w:val="000000"/>
          <w:sz w:val="24"/>
          <w:szCs w:val="24"/>
        </w:rPr>
        <w:t>Attendance:</w:t>
      </w:r>
    </w:p>
    <w:p w:rsidR="0046764F" w:rsidRPr="00615BDF" w:rsidRDefault="0046764F" w:rsidP="0046764F">
      <w:pPr>
        <w:tabs>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sz w:val="24"/>
          <w:szCs w:val="24"/>
        </w:rPr>
      </w:pPr>
      <w:r>
        <w:rPr>
          <w:sz w:val="24"/>
          <w:szCs w:val="24"/>
        </w:rPr>
        <w:t>The m</w:t>
      </w:r>
      <w:r w:rsidRPr="00615BDF">
        <w:rPr>
          <w:sz w:val="24"/>
          <w:szCs w:val="24"/>
        </w:rPr>
        <w:t xml:space="preserve">aximum number of absences is in accord with university regulations. (“The University allows students to miss </w:t>
      </w:r>
      <w:r w:rsidRPr="00615BDF">
        <w:rPr>
          <w:b/>
          <w:bCs/>
          <w:sz w:val="24"/>
          <w:szCs w:val="24"/>
        </w:rPr>
        <w:t>a maximum of 6 class periods during a 3-credit course that meets three times a week</w:t>
      </w:r>
      <w:r w:rsidRPr="00615BDF">
        <w:rPr>
          <w:sz w:val="24"/>
          <w:szCs w:val="24"/>
        </w:rPr>
        <w:t>, and 4 class periods during a 3-credit course that meets twice a week. If a student misses sessions he/she will be warned by the instructor with a Notification of Excessive Absences.”</w:t>
      </w:r>
      <w:r>
        <w:rPr>
          <w:sz w:val="24"/>
          <w:szCs w:val="24"/>
        </w:rPr>
        <w:t>)</w:t>
      </w:r>
      <w:r w:rsidRPr="00615BDF">
        <w:rPr>
          <w:sz w:val="24"/>
          <w:szCs w:val="24"/>
        </w:rPr>
        <w:t xml:space="preserve"> You are strongly advised not to miss a single session. Your presence and participation in class enrich the learning experience for all of us.</w:t>
      </w:r>
      <w:r>
        <w:rPr>
          <w:sz w:val="24"/>
          <w:szCs w:val="24"/>
        </w:rPr>
        <w:t xml:space="preserve"> </w:t>
      </w:r>
      <w:r w:rsidRPr="00F2612A">
        <w:rPr>
          <w:color w:val="FF0000"/>
          <w:sz w:val="24"/>
          <w:szCs w:val="24"/>
        </w:rPr>
        <w:t xml:space="preserve"> </w:t>
      </w:r>
    </w:p>
    <w:p w:rsidR="0046764F" w:rsidRDefault="0046764F" w:rsidP="0046764F">
      <w:pPr>
        <w:tabs>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sz w:val="24"/>
          <w:szCs w:val="24"/>
        </w:rPr>
      </w:pPr>
    </w:p>
    <w:p w:rsidR="0046764F" w:rsidRDefault="0046764F" w:rsidP="0046764F">
      <w:pPr>
        <w:tabs>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b/>
          <w:bCs/>
          <w:sz w:val="24"/>
          <w:szCs w:val="24"/>
        </w:rPr>
      </w:pPr>
    </w:p>
    <w:p w:rsidR="0046764F" w:rsidRDefault="0046764F" w:rsidP="0046764F">
      <w:pPr>
        <w:tabs>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b/>
          <w:bCs/>
          <w:sz w:val="24"/>
          <w:szCs w:val="24"/>
        </w:rPr>
      </w:pPr>
    </w:p>
    <w:p w:rsidR="0046764F" w:rsidRDefault="0046764F" w:rsidP="0046764F">
      <w:pPr>
        <w:tabs>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b/>
          <w:bCs/>
          <w:sz w:val="24"/>
          <w:szCs w:val="24"/>
        </w:rPr>
      </w:pPr>
      <w:r w:rsidRPr="00995E86">
        <w:rPr>
          <w:b/>
          <w:bCs/>
          <w:sz w:val="24"/>
          <w:szCs w:val="24"/>
        </w:rPr>
        <w:t>Conduc</w:t>
      </w:r>
      <w:r>
        <w:rPr>
          <w:b/>
          <w:bCs/>
          <w:sz w:val="24"/>
          <w:szCs w:val="24"/>
        </w:rPr>
        <w:t>t:</w:t>
      </w:r>
    </w:p>
    <w:p w:rsidR="0046764F" w:rsidRPr="00DD0751" w:rsidRDefault="0046764F" w:rsidP="0046764F">
      <w:pPr>
        <w:tabs>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sz w:val="24"/>
          <w:szCs w:val="24"/>
        </w:rPr>
      </w:pPr>
      <w:r w:rsidRPr="00DD0751">
        <w:rPr>
          <w:sz w:val="24"/>
          <w:szCs w:val="24"/>
        </w:rPr>
        <w:t>Students are expected to arrive in class punctually and to show a respectful attitude at all times. No eating or drinking in class is allowed, and mobile phones must be turned off.</w:t>
      </w:r>
    </w:p>
    <w:p w:rsidR="0046764F" w:rsidRDefault="0046764F" w:rsidP="0046764F">
      <w:pPr>
        <w:tabs>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sz w:val="24"/>
          <w:szCs w:val="24"/>
        </w:rPr>
      </w:pPr>
    </w:p>
    <w:p w:rsidR="0046764F" w:rsidRPr="000431DB" w:rsidRDefault="0046764F" w:rsidP="0046764F">
      <w:pPr>
        <w:rPr>
          <w:b/>
          <w:bCs/>
          <w:sz w:val="24"/>
          <w:szCs w:val="24"/>
        </w:rPr>
      </w:pPr>
      <w:r>
        <w:rPr>
          <w:b/>
          <w:bCs/>
          <w:sz w:val="24"/>
          <w:szCs w:val="24"/>
        </w:rPr>
        <w:lastRenderedPageBreak/>
        <w:t xml:space="preserve">Academic Honesty: </w:t>
      </w:r>
    </w:p>
    <w:p w:rsidR="0046764F" w:rsidRPr="00DE2FD5" w:rsidRDefault="0046764F" w:rsidP="0046764F">
      <w:pPr>
        <w:rPr>
          <w:sz w:val="24"/>
          <w:szCs w:val="24"/>
        </w:rPr>
      </w:pPr>
      <w:r w:rsidRPr="00DE2FD5">
        <w:rPr>
          <w:sz w:val="24"/>
          <w:szCs w:val="24"/>
        </w:rPr>
        <w:t>Each student is responsible for performing academic tasks in such a way that honesty is NOT in question.</w:t>
      </w:r>
    </w:p>
    <w:p w:rsidR="0046764F" w:rsidRPr="00DE2FD5" w:rsidRDefault="0046764F" w:rsidP="0046764F">
      <w:pPr>
        <w:rPr>
          <w:sz w:val="24"/>
          <w:szCs w:val="24"/>
        </w:rPr>
      </w:pPr>
      <w:r w:rsidRPr="00DE2FD5">
        <w:rPr>
          <w:sz w:val="24"/>
          <w:szCs w:val="24"/>
        </w:rPr>
        <w:t>On page</w:t>
      </w:r>
      <w:r>
        <w:rPr>
          <w:sz w:val="24"/>
          <w:szCs w:val="24"/>
        </w:rPr>
        <w:t>s</w:t>
      </w:r>
      <w:r w:rsidRPr="00DE2FD5">
        <w:rPr>
          <w:sz w:val="24"/>
          <w:szCs w:val="24"/>
        </w:rPr>
        <w:t xml:space="preserve"> 3</w:t>
      </w:r>
      <w:r>
        <w:rPr>
          <w:sz w:val="24"/>
          <w:szCs w:val="24"/>
        </w:rPr>
        <w:t>2-33</w:t>
      </w:r>
      <w:r w:rsidRPr="00DE2FD5">
        <w:rPr>
          <w:sz w:val="24"/>
          <w:szCs w:val="24"/>
        </w:rPr>
        <w:t xml:space="preserve"> of the </w:t>
      </w:r>
      <w:proofErr w:type="spellStart"/>
      <w:r w:rsidRPr="00DE2FD5">
        <w:rPr>
          <w:sz w:val="24"/>
          <w:szCs w:val="24"/>
        </w:rPr>
        <w:t>Haigazian</w:t>
      </w:r>
      <w:proofErr w:type="spellEnd"/>
      <w:r w:rsidRPr="00DE2FD5">
        <w:rPr>
          <w:sz w:val="24"/>
          <w:szCs w:val="24"/>
        </w:rPr>
        <w:t xml:space="preserve"> University Catalog, rules of conduct concerning academic honesty are stated. They are applied in this course.</w:t>
      </w:r>
    </w:p>
    <w:p w:rsidR="0046764F" w:rsidRDefault="0046764F" w:rsidP="0046764F">
      <w:pPr>
        <w:rPr>
          <w:sz w:val="24"/>
          <w:szCs w:val="24"/>
        </w:rPr>
      </w:pPr>
    </w:p>
    <w:p w:rsidR="0046764F" w:rsidRPr="002B4AAC" w:rsidRDefault="0046764F" w:rsidP="0046764F">
      <w:pPr>
        <w:rPr>
          <w:b/>
          <w:bCs/>
          <w:i/>
          <w:iCs/>
          <w:sz w:val="24"/>
          <w:szCs w:val="24"/>
        </w:rPr>
      </w:pPr>
      <w:r w:rsidRPr="002B4AAC">
        <w:rPr>
          <w:b/>
          <w:bCs/>
          <w:i/>
          <w:iCs/>
          <w:sz w:val="24"/>
          <w:szCs w:val="24"/>
        </w:rPr>
        <w:t xml:space="preserve">Plagiarism: </w:t>
      </w:r>
    </w:p>
    <w:p w:rsidR="0046764F" w:rsidRDefault="0046764F" w:rsidP="0046764F">
      <w:pPr>
        <w:rPr>
          <w:sz w:val="24"/>
          <w:szCs w:val="24"/>
        </w:rPr>
      </w:pPr>
      <w:r w:rsidRPr="00DE2FD5">
        <w:rPr>
          <w:sz w:val="24"/>
          <w:szCs w:val="24"/>
        </w:rPr>
        <w:t>Plagiarism is committed when you take personal credit for work done by someone else</w:t>
      </w:r>
      <w:r>
        <w:rPr>
          <w:sz w:val="24"/>
          <w:szCs w:val="24"/>
        </w:rPr>
        <w:t>,</w:t>
      </w:r>
      <w:r w:rsidRPr="00DE2FD5">
        <w:rPr>
          <w:sz w:val="24"/>
          <w:szCs w:val="24"/>
        </w:rPr>
        <w:t xml:space="preserve"> be it your friend, a classmate, or an author’s publication, hard copy or electronic.  In citing any information from the literature</w:t>
      </w:r>
      <w:r>
        <w:rPr>
          <w:sz w:val="24"/>
          <w:szCs w:val="24"/>
        </w:rPr>
        <w:t xml:space="preserve">, you need to provide an accurate reference, </w:t>
      </w:r>
      <w:r w:rsidRPr="00DE2FD5">
        <w:rPr>
          <w:sz w:val="24"/>
          <w:szCs w:val="24"/>
        </w:rPr>
        <w:t>fully acknowledg</w:t>
      </w:r>
      <w:r>
        <w:rPr>
          <w:sz w:val="24"/>
          <w:szCs w:val="24"/>
        </w:rPr>
        <w:t>ing</w:t>
      </w:r>
      <w:r w:rsidRPr="00DE2FD5">
        <w:rPr>
          <w:sz w:val="24"/>
          <w:szCs w:val="24"/>
        </w:rPr>
        <w:t xml:space="preserve"> the source, the author</w:t>
      </w:r>
      <w:r>
        <w:rPr>
          <w:sz w:val="24"/>
          <w:szCs w:val="24"/>
        </w:rPr>
        <w:t>,</w:t>
      </w:r>
      <w:r w:rsidRPr="00DE2FD5">
        <w:rPr>
          <w:sz w:val="24"/>
          <w:szCs w:val="24"/>
        </w:rPr>
        <w:t xml:space="preserve"> and the year. Even when the information is completely </w:t>
      </w:r>
      <w:r>
        <w:rPr>
          <w:sz w:val="24"/>
          <w:szCs w:val="24"/>
        </w:rPr>
        <w:t>re</w:t>
      </w:r>
      <w:r w:rsidRPr="00DE2FD5">
        <w:rPr>
          <w:sz w:val="24"/>
          <w:szCs w:val="24"/>
        </w:rPr>
        <w:t xml:space="preserve">phrased in your own words, you still need to acknowledge the original source. </w:t>
      </w:r>
    </w:p>
    <w:p w:rsidR="0046764F" w:rsidRDefault="0046764F" w:rsidP="0046764F">
      <w:pPr>
        <w:rPr>
          <w:sz w:val="24"/>
          <w:szCs w:val="24"/>
        </w:rPr>
      </w:pPr>
    </w:p>
    <w:p w:rsidR="0046764F" w:rsidRPr="00664B1E" w:rsidRDefault="0046764F" w:rsidP="004676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sidRPr="00664B1E">
        <w:rPr>
          <w:b/>
          <w:bCs/>
          <w:sz w:val="24"/>
          <w:szCs w:val="24"/>
        </w:rPr>
        <w:t>Classroom Management System:</w:t>
      </w:r>
    </w:p>
    <w:p w:rsidR="0046764F" w:rsidRPr="00664B1E" w:rsidRDefault="0046764F" w:rsidP="004676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4"/>
          <w:szCs w:val="24"/>
        </w:rPr>
      </w:pPr>
      <w:r w:rsidRPr="00664B1E">
        <w:rPr>
          <w:sz w:val="24"/>
          <w:szCs w:val="24"/>
        </w:rPr>
        <w:t xml:space="preserve">‘Classroom Management’ is </w:t>
      </w:r>
      <w:proofErr w:type="spellStart"/>
      <w:r w:rsidRPr="00664B1E">
        <w:rPr>
          <w:sz w:val="24"/>
          <w:szCs w:val="24"/>
        </w:rPr>
        <w:t>Haigazian’s</w:t>
      </w:r>
      <w:proofErr w:type="spellEnd"/>
      <w:r w:rsidRPr="00664B1E">
        <w:rPr>
          <w:sz w:val="24"/>
          <w:szCs w:val="24"/>
        </w:rPr>
        <w:t xml:space="preserve"> online course management system. You need to check your courses regularly as course materials, assignments, and announcements are posted on it. </w:t>
      </w:r>
    </w:p>
    <w:p w:rsidR="0046764F" w:rsidRPr="00664B1E" w:rsidRDefault="0046764F" w:rsidP="004676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4"/>
          <w:szCs w:val="24"/>
        </w:rPr>
      </w:pPr>
      <w:r w:rsidRPr="00664B1E">
        <w:rPr>
          <w:sz w:val="24"/>
          <w:szCs w:val="24"/>
        </w:rPr>
        <w:t xml:space="preserve">To access </w:t>
      </w:r>
      <w:r>
        <w:rPr>
          <w:sz w:val="24"/>
          <w:szCs w:val="24"/>
        </w:rPr>
        <w:t>‘</w:t>
      </w:r>
      <w:r w:rsidRPr="00664B1E">
        <w:rPr>
          <w:sz w:val="24"/>
          <w:szCs w:val="24"/>
        </w:rPr>
        <w:t>Classroom Management</w:t>
      </w:r>
      <w:r>
        <w:rPr>
          <w:sz w:val="24"/>
          <w:szCs w:val="24"/>
        </w:rPr>
        <w:t>’</w:t>
      </w:r>
      <w:r w:rsidRPr="00664B1E">
        <w:rPr>
          <w:sz w:val="24"/>
          <w:szCs w:val="24"/>
        </w:rPr>
        <w:t>:</w:t>
      </w:r>
    </w:p>
    <w:p w:rsidR="0046764F" w:rsidRPr="00434621" w:rsidRDefault="0046764F" w:rsidP="0046764F">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000000"/>
          <w:sz w:val="24"/>
          <w:szCs w:val="24"/>
        </w:rPr>
      </w:pPr>
      <w:bookmarkStart w:id="0" w:name="_GoBack"/>
      <w:bookmarkEnd w:id="0"/>
      <w:r w:rsidRPr="00434621">
        <w:rPr>
          <w:sz w:val="24"/>
          <w:szCs w:val="24"/>
        </w:rPr>
        <w:t xml:space="preserve">On the HU website: </w:t>
      </w:r>
      <w:r>
        <w:rPr>
          <w:sz w:val="24"/>
          <w:szCs w:val="24"/>
        </w:rPr>
        <w:t xml:space="preserve"> </w:t>
      </w:r>
      <w:r w:rsidRPr="00434621">
        <w:rPr>
          <w:sz w:val="24"/>
          <w:szCs w:val="24"/>
        </w:rPr>
        <w:t>‘My HU’ then ‘Classroom Management’</w:t>
      </w:r>
    </w:p>
    <w:p w:rsidR="0046764F" w:rsidRPr="00DE2FD5" w:rsidRDefault="0046764F" w:rsidP="0046764F">
      <w:pPr>
        <w:rPr>
          <w:sz w:val="24"/>
          <w:szCs w:val="24"/>
        </w:rPr>
      </w:pPr>
    </w:p>
    <w:p w:rsidR="0046764F" w:rsidRPr="004416A5" w:rsidRDefault="0046764F" w:rsidP="004676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bCs/>
          <w:sz w:val="24"/>
          <w:szCs w:val="24"/>
        </w:rPr>
      </w:pPr>
    </w:p>
    <w:p w:rsidR="00E8725C" w:rsidRPr="00664B1E" w:rsidRDefault="00E8725C" w:rsidP="00E872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4B4093" w:rsidRDefault="004B4093" w:rsidP="004B40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sz w:val="24"/>
          <w:szCs w:val="24"/>
        </w:rPr>
      </w:pPr>
    </w:p>
    <w:sectPr w:rsidR="004B4093" w:rsidSect="00725B9A">
      <w:footerReference w:type="default" r:id="rId10"/>
      <w:endnotePr>
        <w:numFmt w:val="decimal"/>
      </w:endnotePr>
      <w:pgSz w:w="11907" w:h="16839" w:code="9"/>
      <w:pgMar w:top="1008" w:right="1440" w:bottom="864"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875" w:rsidRDefault="001A7875" w:rsidP="00725B9A">
      <w:r>
        <w:separator/>
      </w:r>
    </w:p>
  </w:endnote>
  <w:endnote w:type="continuationSeparator" w:id="0">
    <w:p w:rsidR="001A7875" w:rsidRDefault="001A7875" w:rsidP="00725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w:altName w:val="Courier New"/>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ITCKabelStd-Medium">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141"/>
      <w:docPartObj>
        <w:docPartGallery w:val="Page Numbers (Bottom of Page)"/>
        <w:docPartUnique/>
      </w:docPartObj>
    </w:sdtPr>
    <w:sdtEndPr/>
    <w:sdtContent>
      <w:p w:rsidR="00151181" w:rsidRDefault="00B26CE4">
        <w:pPr>
          <w:pStyle w:val="Footer"/>
          <w:jc w:val="right"/>
        </w:pPr>
        <w:r>
          <w:fldChar w:fldCharType="begin"/>
        </w:r>
        <w:r>
          <w:instrText xml:space="preserve"> PAGE   \* MERGEFORMAT </w:instrText>
        </w:r>
        <w:r>
          <w:fldChar w:fldCharType="separate"/>
        </w:r>
        <w:r w:rsidR="00B05D71">
          <w:rPr>
            <w:noProof/>
          </w:rPr>
          <w:t>4</w:t>
        </w:r>
        <w:r>
          <w:rPr>
            <w:noProof/>
          </w:rPr>
          <w:fldChar w:fldCharType="end"/>
        </w:r>
      </w:p>
    </w:sdtContent>
  </w:sdt>
  <w:p w:rsidR="00151181" w:rsidRDefault="001511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875" w:rsidRDefault="001A7875" w:rsidP="00725B9A">
      <w:r>
        <w:separator/>
      </w:r>
    </w:p>
  </w:footnote>
  <w:footnote w:type="continuationSeparator" w:id="0">
    <w:p w:rsidR="001A7875" w:rsidRDefault="001A7875" w:rsidP="00725B9A">
      <w:r>
        <w:continuationSeparator/>
      </w:r>
    </w:p>
  </w:footnote>
  <w:footnote w:id="1">
    <w:p w:rsidR="00713857" w:rsidRDefault="00713857" w:rsidP="00713857">
      <w:pPr>
        <w:pStyle w:val="FootnoteText"/>
      </w:pPr>
      <w:r>
        <w:rPr>
          <w:rStyle w:val="FootnoteReference"/>
        </w:rPr>
        <w:footnoteRef/>
      </w:r>
      <w:r w:rsidRPr="00FC3217">
        <w:rPr>
          <w:i/>
          <w:iCs/>
        </w:rPr>
        <w:t>International Economics</w:t>
      </w:r>
      <w:r w:rsidRPr="00FC3217">
        <w:t xml:space="preserve"> Chapters 13-22 are renumbered for </w:t>
      </w:r>
      <w:r w:rsidRPr="00FC3217">
        <w:rPr>
          <w:i/>
          <w:iCs/>
        </w:rPr>
        <w:t>International Finance</w:t>
      </w:r>
      <w:r w:rsidRPr="00FC3217">
        <w:t xml:space="preserve"> as Chapters 2-11.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4CBD"/>
    <w:multiLevelType w:val="hybridMultilevel"/>
    <w:tmpl w:val="71BC9E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4E50F2"/>
    <w:multiLevelType w:val="hybridMultilevel"/>
    <w:tmpl w:val="28E40C52"/>
    <w:lvl w:ilvl="0" w:tplc="0409000F">
      <w:start w:val="1"/>
      <w:numFmt w:val="decimal"/>
      <w:lvlText w:val="%1."/>
      <w:lvlJc w:val="left"/>
      <w:pPr>
        <w:tabs>
          <w:tab w:val="num" w:pos="720"/>
        </w:tabs>
        <w:ind w:left="720" w:hanging="360"/>
      </w:pPr>
    </w:lvl>
    <w:lvl w:ilvl="1" w:tplc="2B56F90E">
      <w:start w:val="1"/>
      <w:numFmt w:val="decimal"/>
      <w:lvlText w:val="%2-"/>
      <w:lvlJc w:val="left"/>
      <w:pPr>
        <w:tabs>
          <w:tab w:val="num" w:pos="360"/>
        </w:tabs>
        <w:ind w:left="36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59D1443"/>
    <w:multiLevelType w:val="hybridMultilevel"/>
    <w:tmpl w:val="06121CD8"/>
    <w:lvl w:ilvl="0" w:tplc="A7D2A5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5928F8"/>
    <w:multiLevelType w:val="hybridMultilevel"/>
    <w:tmpl w:val="F22ABB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6A460CB"/>
    <w:multiLevelType w:val="hybridMultilevel"/>
    <w:tmpl w:val="07DA9604"/>
    <w:lvl w:ilvl="0" w:tplc="3116968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0900FC"/>
    <w:multiLevelType w:val="hybridMultilevel"/>
    <w:tmpl w:val="DA0EF8A0"/>
    <w:lvl w:ilvl="0" w:tplc="A7D2A5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D468C2"/>
    <w:multiLevelType w:val="multilevel"/>
    <w:tmpl w:val="3C7CB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7F72AF"/>
    <w:multiLevelType w:val="multilevel"/>
    <w:tmpl w:val="C4962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4A550F"/>
    <w:multiLevelType w:val="hybridMultilevel"/>
    <w:tmpl w:val="ED767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D17801"/>
    <w:multiLevelType w:val="hybridMultilevel"/>
    <w:tmpl w:val="ED767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1469EE"/>
    <w:multiLevelType w:val="hybridMultilevel"/>
    <w:tmpl w:val="44F03594"/>
    <w:lvl w:ilvl="0" w:tplc="CEE4A41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1E0B62"/>
    <w:multiLevelType w:val="hybridMultilevel"/>
    <w:tmpl w:val="AF9460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726C9B"/>
    <w:multiLevelType w:val="hybridMultilevel"/>
    <w:tmpl w:val="93582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B911B6"/>
    <w:multiLevelType w:val="hybridMultilevel"/>
    <w:tmpl w:val="71509E78"/>
    <w:lvl w:ilvl="0" w:tplc="A7D2A5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1004FE"/>
    <w:multiLevelType w:val="hybridMultilevel"/>
    <w:tmpl w:val="A3BA92C6"/>
    <w:lvl w:ilvl="0" w:tplc="0409000F">
      <w:start w:val="1"/>
      <w:numFmt w:val="decimal"/>
      <w:lvlText w:val="%1."/>
      <w:lvlJc w:val="left"/>
      <w:pPr>
        <w:tabs>
          <w:tab w:val="num" w:pos="720"/>
        </w:tabs>
        <w:ind w:left="720" w:hanging="360"/>
      </w:pPr>
      <w:rPr>
        <w:rFonts w:hint="default"/>
      </w:rPr>
    </w:lvl>
    <w:lvl w:ilvl="1" w:tplc="2436745C">
      <w:start w:val="1"/>
      <w:numFmt w:val="decimal"/>
      <w:lvlText w:val="%2."/>
      <w:lvlJc w:val="left"/>
      <w:pPr>
        <w:tabs>
          <w:tab w:val="num" w:pos="630"/>
        </w:tabs>
        <w:ind w:left="63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D15726"/>
    <w:multiLevelType w:val="hybridMultilevel"/>
    <w:tmpl w:val="5E0A33F8"/>
    <w:lvl w:ilvl="0" w:tplc="F31411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252D76"/>
    <w:multiLevelType w:val="hybridMultilevel"/>
    <w:tmpl w:val="93D49F34"/>
    <w:lvl w:ilvl="0" w:tplc="A7D2A5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7A4BEA"/>
    <w:multiLevelType w:val="singleLevel"/>
    <w:tmpl w:val="05CA6F68"/>
    <w:lvl w:ilvl="0">
      <w:start w:val="1"/>
      <w:numFmt w:val="upperRoman"/>
      <w:lvlText w:val="%1- "/>
      <w:legacy w:legacy="1" w:legacySpace="0" w:legacyIndent="360"/>
      <w:lvlJc w:val="left"/>
      <w:pPr>
        <w:ind w:left="360" w:hanging="360"/>
      </w:pPr>
      <w:rPr>
        <w:rFonts w:ascii="Times New Roman" w:hAnsi="Times New Roman" w:hint="default"/>
        <w:b/>
        <w:i w:val="0"/>
        <w:sz w:val="28"/>
        <w:u w:val="none"/>
      </w:rPr>
    </w:lvl>
  </w:abstractNum>
  <w:abstractNum w:abstractNumId="18">
    <w:nsid w:val="4B8044D0"/>
    <w:multiLevelType w:val="hybridMultilevel"/>
    <w:tmpl w:val="4FB89F84"/>
    <w:lvl w:ilvl="0" w:tplc="326CA10C">
      <w:start w:val="3"/>
      <w:numFmt w:val="upperLetter"/>
      <w:lvlText w:val="%1."/>
      <w:lvlJc w:val="left"/>
      <w:pPr>
        <w:tabs>
          <w:tab w:val="num" w:pos="708"/>
        </w:tabs>
        <w:ind w:left="708" w:hanging="405"/>
      </w:pPr>
      <w:rPr>
        <w:rFonts w:hint="default"/>
        <w:b/>
        <w:bCs/>
      </w:rPr>
    </w:lvl>
    <w:lvl w:ilvl="1" w:tplc="04090019" w:tentative="1">
      <w:start w:val="1"/>
      <w:numFmt w:val="lowerLetter"/>
      <w:lvlText w:val="%2."/>
      <w:lvlJc w:val="left"/>
      <w:pPr>
        <w:tabs>
          <w:tab w:val="num" w:pos="1383"/>
        </w:tabs>
        <w:ind w:left="1383" w:hanging="360"/>
      </w:p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19">
    <w:nsid w:val="4BA079AB"/>
    <w:multiLevelType w:val="multilevel"/>
    <w:tmpl w:val="BCCE9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1D87F70"/>
    <w:multiLevelType w:val="hybridMultilevel"/>
    <w:tmpl w:val="62EC6032"/>
    <w:lvl w:ilvl="0" w:tplc="A7D2A5B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FC00AF5"/>
    <w:multiLevelType w:val="hybridMultilevel"/>
    <w:tmpl w:val="1154413C"/>
    <w:lvl w:ilvl="0" w:tplc="A7D2A5B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0236C7A"/>
    <w:multiLevelType w:val="hybridMultilevel"/>
    <w:tmpl w:val="C17419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575668"/>
    <w:multiLevelType w:val="multilevel"/>
    <w:tmpl w:val="32544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B847080"/>
    <w:multiLevelType w:val="hybridMultilevel"/>
    <w:tmpl w:val="78783702"/>
    <w:lvl w:ilvl="0" w:tplc="4CD288F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8132AE"/>
    <w:multiLevelType w:val="multilevel"/>
    <w:tmpl w:val="F306D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3BA014C"/>
    <w:multiLevelType w:val="hybridMultilevel"/>
    <w:tmpl w:val="A26820BC"/>
    <w:lvl w:ilvl="0" w:tplc="1674BD64">
      <w:start w:val="2"/>
      <w:numFmt w:val="upperLetter"/>
      <w:lvlText w:val="%1."/>
      <w:lvlJc w:val="left"/>
      <w:pPr>
        <w:tabs>
          <w:tab w:val="num" w:pos="693"/>
        </w:tabs>
        <w:ind w:left="693" w:hanging="390"/>
      </w:pPr>
      <w:rPr>
        <w:rFonts w:hint="default"/>
        <w:b/>
        <w:bCs/>
        <w:i w:val="0"/>
        <w:iCs w:val="0"/>
      </w:rPr>
    </w:lvl>
    <w:lvl w:ilvl="1" w:tplc="04090019" w:tentative="1">
      <w:start w:val="1"/>
      <w:numFmt w:val="lowerLetter"/>
      <w:lvlText w:val="%2."/>
      <w:lvlJc w:val="left"/>
      <w:pPr>
        <w:tabs>
          <w:tab w:val="num" w:pos="1383"/>
        </w:tabs>
        <w:ind w:left="1383" w:hanging="360"/>
      </w:pPr>
    </w:lvl>
    <w:lvl w:ilvl="2" w:tplc="0409001B" w:tentative="1">
      <w:start w:val="1"/>
      <w:numFmt w:val="lowerRoman"/>
      <w:lvlText w:val="%3."/>
      <w:lvlJc w:val="right"/>
      <w:pPr>
        <w:tabs>
          <w:tab w:val="num" w:pos="2103"/>
        </w:tabs>
        <w:ind w:left="2103" w:hanging="180"/>
      </w:pPr>
    </w:lvl>
    <w:lvl w:ilvl="3" w:tplc="0409000F">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27">
    <w:nsid w:val="77EA189F"/>
    <w:multiLevelType w:val="multilevel"/>
    <w:tmpl w:val="9C40B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962743E"/>
    <w:multiLevelType w:val="hybridMultilevel"/>
    <w:tmpl w:val="67B877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D17CC5"/>
    <w:multiLevelType w:val="hybridMultilevel"/>
    <w:tmpl w:val="6E680580"/>
    <w:lvl w:ilvl="0" w:tplc="CE6239CA">
      <w:start w:val="2"/>
      <w:numFmt w:val="upperLetter"/>
      <w:lvlText w:val="%1."/>
      <w:lvlJc w:val="left"/>
      <w:pPr>
        <w:tabs>
          <w:tab w:val="num" w:pos="663"/>
        </w:tabs>
        <w:ind w:left="663" w:hanging="360"/>
      </w:pPr>
      <w:rPr>
        <w:rFonts w:hint="default"/>
      </w:rPr>
    </w:lvl>
    <w:lvl w:ilvl="1" w:tplc="04090019" w:tentative="1">
      <w:start w:val="1"/>
      <w:numFmt w:val="lowerLetter"/>
      <w:lvlText w:val="%2."/>
      <w:lvlJc w:val="left"/>
      <w:pPr>
        <w:tabs>
          <w:tab w:val="num" w:pos="1383"/>
        </w:tabs>
        <w:ind w:left="1383" w:hanging="360"/>
      </w:p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num w:numId="1">
    <w:abstractNumId w:val="17"/>
  </w:num>
  <w:num w:numId="2">
    <w:abstractNumId w:val="1"/>
  </w:num>
  <w:num w:numId="3">
    <w:abstractNumId w:val="3"/>
  </w:num>
  <w:num w:numId="4">
    <w:abstractNumId w:val="1"/>
  </w:num>
  <w:num w:numId="5">
    <w:abstractNumId w:val="12"/>
  </w:num>
  <w:num w:numId="6">
    <w:abstractNumId w:val="18"/>
  </w:num>
  <w:num w:numId="7">
    <w:abstractNumId w:val="26"/>
  </w:num>
  <w:num w:numId="8">
    <w:abstractNumId w:val="29"/>
  </w:num>
  <w:num w:numId="9">
    <w:abstractNumId w:val="22"/>
  </w:num>
  <w:num w:numId="10">
    <w:abstractNumId w:val="11"/>
  </w:num>
  <w:num w:numId="11">
    <w:abstractNumId w:val="28"/>
  </w:num>
  <w:num w:numId="12">
    <w:abstractNumId w:val="4"/>
  </w:num>
  <w:num w:numId="13">
    <w:abstractNumId w:val="5"/>
  </w:num>
  <w:num w:numId="14">
    <w:abstractNumId w:val="14"/>
  </w:num>
  <w:num w:numId="15">
    <w:abstractNumId w:val="24"/>
  </w:num>
  <w:num w:numId="16">
    <w:abstractNumId w:val="2"/>
  </w:num>
  <w:num w:numId="17">
    <w:abstractNumId w:val="13"/>
  </w:num>
  <w:num w:numId="18">
    <w:abstractNumId w:val="15"/>
  </w:num>
  <w:num w:numId="19">
    <w:abstractNumId w:val="8"/>
  </w:num>
  <w:num w:numId="20">
    <w:abstractNumId w:val="0"/>
  </w:num>
  <w:num w:numId="21">
    <w:abstractNumId w:val="21"/>
  </w:num>
  <w:num w:numId="22">
    <w:abstractNumId w:val="16"/>
  </w:num>
  <w:num w:numId="23">
    <w:abstractNumId w:val="9"/>
  </w:num>
  <w:num w:numId="24">
    <w:abstractNumId w:val="20"/>
  </w:num>
  <w:num w:numId="25">
    <w:abstractNumId w:val="10"/>
  </w:num>
  <w:num w:numId="26">
    <w:abstractNumId w:val="23"/>
  </w:num>
  <w:num w:numId="27">
    <w:abstractNumId w:val="6"/>
  </w:num>
  <w:num w:numId="28">
    <w:abstractNumId w:val="19"/>
  </w:num>
  <w:num w:numId="29">
    <w:abstractNumId w:val="25"/>
  </w:num>
  <w:num w:numId="30">
    <w:abstractNumId w:val="27"/>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8F4"/>
    <w:rsid w:val="000011F1"/>
    <w:rsid w:val="00012088"/>
    <w:rsid w:val="000274A5"/>
    <w:rsid w:val="000431DB"/>
    <w:rsid w:val="00077E17"/>
    <w:rsid w:val="000E2AE0"/>
    <w:rsid w:val="001040FD"/>
    <w:rsid w:val="00112BF8"/>
    <w:rsid w:val="00123CD3"/>
    <w:rsid w:val="00151181"/>
    <w:rsid w:val="001A7875"/>
    <w:rsid w:val="001C588A"/>
    <w:rsid w:val="00217D84"/>
    <w:rsid w:val="002303CB"/>
    <w:rsid w:val="00232680"/>
    <w:rsid w:val="002472F8"/>
    <w:rsid w:val="00262202"/>
    <w:rsid w:val="002B4AAC"/>
    <w:rsid w:val="002B6048"/>
    <w:rsid w:val="002B74E8"/>
    <w:rsid w:val="002D1C70"/>
    <w:rsid w:val="002D219A"/>
    <w:rsid w:val="00303C9A"/>
    <w:rsid w:val="003046A2"/>
    <w:rsid w:val="00306419"/>
    <w:rsid w:val="00314D1C"/>
    <w:rsid w:val="00322D1F"/>
    <w:rsid w:val="003270B4"/>
    <w:rsid w:val="003433A5"/>
    <w:rsid w:val="00394347"/>
    <w:rsid w:val="003A028A"/>
    <w:rsid w:val="003B1DF8"/>
    <w:rsid w:val="00426DBE"/>
    <w:rsid w:val="00434621"/>
    <w:rsid w:val="004416A5"/>
    <w:rsid w:val="00441D10"/>
    <w:rsid w:val="00443D61"/>
    <w:rsid w:val="00456128"/>
    <w:rsid w:val="004618CA"/>
    <w:rsid w:val="00465811"/>
    <w:rsid w:val="00466AEC"/>
    <w:rsid w:val="0046764F"/>
    <w:rsid w:val="00483C25"/>
    <w:rsid w:val="00493437"/>
    <w:rsid w:val="004B0E5A"/>
    <w:rsid w:val="004B4093"/>
    <w:rsid w:val="004C1ABE"/>
    <w:rsid w:val="005075D9"/>
    <w:rsid w:val="005605E3"/>
    <w:rsid w:val="005B098E"/>
    <w:rsid w:val="005D543E"/>
    <w:rsid w:val="0060099A"/>
    <w:rsid w:val="00615BDF"/>
    <w:rsid w:val="00625193"/>
    <w:rsid w:val="0063113C"/>
    <w:rsid w:val="00664B1E"/>
    <w:rsid w:val="006969FB"/>
    <w:rsid w:val="006A527E"/>
    <w:rsid w:val="006D7F3C"/>
    <w:rsid w:val="00713857"/>
    <w:rsid w:val="00717450"/>
    <w:rsid w:val="00725B9A"/>
    <w:rsid w:val="007C7FF7"/>
    <w:rsid w:val="007E6B08"/>
    <w:rsid w:val="007F31B5"/>
    <w:rsid w:val="007F3307"/>
    <w:rsid w:val="007F6EB6"/>
    <w:rsid w:val="007F7545"/>
    <w:rsid w:val="008212D9"/>
    <w:rsid w:val="00825BDD"/>
    <w:rsid w:val="008352BF"/>
    <w:rsid w:val="008507D1"/>
    <w:rsid w:val="00885C71"/>
    <w:rsid w:val="00891F14"/>
    <w:rsid w:val="00894422"/>
    <w:rsid w:val="008C5D51"/>
    <w:rsid w:val="008E0983"/>
    <w:rsid w:val="00906465"/>
    <w:rsid w:val="00921B85"/>
    <w:rsid w:val="009332FD"/>
    <w:rsid w:val="0093729A"/>
    <w:rsid w:val="0094655D"/>
    <w:rsid w:val="00967E26"/>
    <w:rsid w:val="0097373A"/>
    <w:rsid w:val="00980A4F"/>
    <w:rsid w:val="00993619"/>
    <w:rsid w:val="00994212"/>
    <w:rsid w:val="009C44C4"/>
    <w:rsid w:val="009D57EC"/>
    <w:rsid w:val="009E169C"/>
    <w:rsid w:val="009F2FB5"/>
    <w:rsid w:val="00A2439F"/>
    <w:rsid w:val="00A73D8D"/>
    <w:rsid w:val="00A9685C"/>
    <w:rsid w:val="00AA264B"/>
    <w:rsid w:val="00AB156E"/>
    <w:rsid w:val="00AB753D"/>
    <w:rsid w:val="00AF47CE"/>
    <w:rsid w:val="00AF7082"/>
    <w:rsid w:val="00B01A65"/>
    <w:rsid w:val="00B03E68"/>
    <w:rsid w:val="00B05D71"/>
    <w:rsid w:val="00B12864"/>
    <w:rsid w:val="00B26CE4"/>
    <w:rsid w:val="00B33BA4"/>
    <w:rsid w:val="00B514CA"/>
    <w:rsid w:val="00B958F4"/>
    <w:rsid w:val="00BF306B"/>
    <w:rsid w:val="00BF3FCE"/>
    <w:rsid w:val="00BF4B21"/>
    <w:rsid w:val="00BF52F6"/>
    <w:rsid w:val="00BF5672"/>
    <w:rsid w:val="00C01AA5"/>
    <w:rsid w:val="00C2180A"/>
    <w:rsid w:val="00C50E76"/>
    <w:rsid w:val="00C55D43"/>
    <w:rsid w:val="00C63CD8"/>
    <w:rsid w:val="00C901FF"/>
    <w:rsid w:val="00CA0096"/>
    <w:rsid w:val="00CC6041"/>
    <w:rsid w:val="00CD336F"/>
    <w:rsid w:val="00CD4C0E"/>
    <w:rsid w:val="00CD5510"/>
    <w:rsid w:val="00CE1091"/>
    <w:rsid w:val="00CF2D18"/>
    <w:rsid w:val="00CF3B45"/>
    <w:rsid w:val="00D04327"/>
    <w:rsid w:val="00D068E5"/>
    <w:rsid w:val="00D11B59"/>
    <w:rsid w:val="00D24934"/>
    <w:rsid w:val="00D32BA4"/>
    <w:rsid w:val="00D7303B"/>
    <w:rsid w:val="00D819EA"/>
    <w:rsid w:val="00DA7695"/>
    <w:rsid w:val="00DB593C"/>
    <w:rsid w:val="00DD170D"/>
    <w:rsid w:val="00DD1AE4"/>
    <w:rsid w:val="00DE2FD5"/>
    <w:rsid w:val="00E8725C"/>
    <w:rsid w:val="00E90A15"/>
    <w:rsid w:val="00EA4FC1"/>
    <w:rsid w:val="00F22DD0"/>
    <w:rsid w:val="00F2612A"/>
    <w:rsid w:val="00F3314D"/>
    <w:rsid w:val="00F65707"/>
    <w:rsid w:val="00F67560"/>
    <w:rsid w:val="00F75759"/>
    <w:rsid w:val="00FC3DFB"/>
    <w:rsid w:val="00FD3FFF"/>
    <w:rsid w:val="00FF0C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096"/>
  </w:style>
  <w:style w:type="paragraph" w:styleId="Heading1">
    <w:name w:val="heading 1"/>
    <w:basedOn w:val="Normal"/>
    <w:next w:val="Normal"/>
    <w:qFormat/>
    <w:rsid w:val="00CA009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outlineLvl w:val="0"/>
    </w:pPr>
    <w:rPr>
      <w:rFonts w:ascii="Courier" w:hAnsi="Courier"/>
      <w:color w:val="000000"/>
      <w:sz w:val="28"/>
      <w:szCs w:val="33"/>
    </w:rPr>
  </w:style>
  <w:style w:type="paragraph" w:styleId="Heading2">
    <w:name w:val="heading 2"/>
    <w:basedOn w:val="Normal"/>
    <w:next w:val="Normal"/>
    <w:qFormat/>
    <w:rsid w:val="00CA009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outlineLvl w:val="1"/>
    </w:pPr>
    <w:rPr>
      <w:b/>
      <w:bCs/>
      <w:color w:val="000000"/>
      <w:sz w:val="28"/>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1091"/>
    <w:rPr>
      <w:color w:val="0000FF"/>
      <w:u w:val="single"/>
    </w:rPr>
  </w:style>
  <w:style w:type="paragraph" w:styleId="BodyText">
    <w:name w:val="Body Text"/>
    <w:basedOn w:val="Normal"/>
    <w:link w:val="BodyTextChar"/>
    <w:rsid w:val="00A2439F"/>
    <w:pPr>
      <w:spacing w:after="160"/>
    </w:pPr>
    <w:rPr>
      <w:rFonts w:cs="Times New Roman"/>
    </w:rPr>
  </w:style>
  <w:style w:type="character" w:customStyle="1" w:styleId="BodyTextChar">
    <w:name w:val="Body Text Char"/>
    <w:basedOn w:val="DefaultParagraphFont"/>
    <w:link w:val="BodyText"/>
    <w:rsid w:val="00A2439F"/>
    <w:rPr>
      <w:rFonts w:cs="Times New Roman"/>
    </w:rPr>
  </w:style>
  <w:style w:type="paragraph" w:styleId="ListParagraph">
    <w:name w:val="List Paragraph"/>
    <w:basedOn w:val="Normal"/>
    <w:uiPriority w:val="34"/>
    <w:qFormat/>
    <w:rsid w:val="0097373A"/>
    <w:pPr>
      <w:ind w:left="720"/>
      <w:contextualSpacing/>
    </w:pPr>
  </w:style>
  <w:style w:type="paragraph" w:customStyle="1" w:styleId="Default">
    <w:name w:val="Default"/>
    <w:rsid w:val="00C50E76"/>
    <w:pPr>
      <w:autoSpaceDE w:val="0"/>
      <w:autoSpaceDN w:val="0"/>
      <w:adjustRightInd w:val="0"/>
    </w:pPr>
    <w:rPr>
      <w:rFonts w:cs="Times New Roman"/>
      <w:color w:val="000000"/>
      <w:sz w:val="24"/>
      <w:szCs w:val="24"/>
    </w:rPr>
  </w:style>
  <w:style w:type="table" w:styleId="TableGrid">
    <w:name w:val="Table Grid"/>
    <w:basedOn w:val="TableNormal"/>
    <w:uiPriority w:val="59"/>
    <w:rsid w:val="006A527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25B9A"/>
    <w:pPr>
      <w:tabs>
        <w:tab w:val="center" w:pos="4680"/>
        <w:tab w:val="right" w:pos="9360"/>
      </w:tabs>
    </w:pPr>
  </w:style>
  <w:style w:type="character" w:customStyle="1" w:styleId="HeaderChar">
    <w:name w:val="Header Char"/>
    <w:basedOn w:val="DefaultParagraphFont"/>
    <w:link w:val="Header"/>
    <w:uiPriority w:val="99"/>
    <w:rsid w:val="00725B9A"/>
  </w:style>
  <w:style w:type="paragraph" w:styleId="Footer">
    <w:name w:val="footer"/>
    <w:basedOn w:val="Normal"/>
    <w:link w:val="FooterChar"/>
    <w:unhideWhenUsed/>
    <w:rsid w:val="00725B9A"/>
    <w:pPr>
      <w:tabs>
        <w:tab w:val="center" w:pos="4680"/>
        <w:tab w:val="right" w:pos="9360"/>
      </w:tabs>
    </w:pPr>
  </w:style>
  <w:style w:type="character" w:customStyle="1" w:styleId="FooterChar">
    <w:name w:val="Footer Char"/>
    <w:basedOn w:val="DefaultParagraphFont"/>
    <w:link w:val="Footer"/>
    <w:uiPriority w:val="99"/>
    <w:rsid w:val="00725B9A"/>
  </w:style>
  <w:style w:type="paragraph" w:styleId="NormalWeb">
    <w:name w:val="Normal (Web)"/>
    <w:basedOn w:val="Normal"/>
    <w:rsid w:val="00F65707"/>
    <w:pPr>
      <w:spacing w:after="240"/>
    </w:pPr>
    <w:rPr>
      <w:rFonts w:ascii="Georgia" w:hAnsi="Georgia" w:cs="Helvetica"/>
      <w:color w:val="2A2513"/>
      <w:sz w:val="24"/>
      <w:szCs w:val="24"/>
    </w:rPr>
  </w:style>
  <w:style w:type="paragraph" w:customStyle="1" w:styleId="T1">
    <w:name w:val="T1"/>
    <w:basedOn w:val="Normal"/>
    <w:rsid w:val="00713857"/>
    <w:pPr>
      <w:keepNext/>
    </w:pPr>
    <w:rPr>
      <w:rFonts w:ascii="Times" w:hAnsi="Times" w:cs="Times New Roman"/>
      <w:sz w:val="22"/>
    </w:rPr>
  </w:style>
  <w:style w:type="character" w:styleId="FootnoteReference">
    <w:name w:val="footnote reference"/>
    <w:semiHidden/>
    <w:rsid w:val="00713857"/>
    <w:rPr>
      <w:vertAlign w:val="superscript"/>
    </w:rPr>
  </w:style>
  <w:style w:type="paragraph" w:styleId="FootnoteText">
    <w:name w:val="footnote text"/>
    <w:basedOn w:val="Normal"/>
    <w:link w:val="FootnoteTextChar"/>
    <w:semiHidden/>
    <w:rsid w:val="00713857"/>
    <w:rPr>
      <w:rFonts w:cs="Times New Roman"/>
    </w:rPr>
  </w:style>
  <w:style w:type="character" w:customStyle="1" w:styleId="FootnoteTextChar">
    <w:name w:val="Footnote Text Char"/>
    <w:basedOn w:val="DefaultParagraphFont"/>
    <w:link w:val="FootnoteText"/>
    <w:semiHidden/>
    <w:rsid w:val="00713857"/>
    <w:rPr>
      <w:rFonts w:cs="Times New Roman"/>
    </w:rPr>
  </w:style>
  <w:style w:type="paragraph" w:customStyle="1" w:styleId="BodyContents">
    <w:name w:val="Body_Contents"/>
    <w:basedOn w:val="T1"/>
    <w:qFormat/>
    <w:rsid w:val="00713857"/>
    <w:pPr>
      <w:keepNext w:val="0"/>
      <w:tabs>
        <w:tab w:val="left" w:pos="1503"/>
        <w:tab w:val="right" w:leader="dot" w:pos="8856"/>
        <w:tab w:val="right" w:pos="9432"/>
      </w:tabs>
      <w:spacing w:after="180"/>
      <w:ind w:left="1530" w:hanging="1530"/>
    </w:pPr>
    <w:rPr>
      <w:rFonts w:cs="ITCKabelStd-Medium"/>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096"/>
  </w:style>
  <w:style w:type="paragraph" w:styleId="Heading1">
    <w:name w:val="heading 1"/>
    <w:basedOn w:val="Normal"/>
    <w:next w:val="Normal"/>
    <w:qFormat/>
    <w:rsid w:val="00CA009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outlineLvl w:val="0"/>
    </w:pPr>
    <w:rPr>
      <w:rFonts w:ascii="Courier" w:hAnsi="Courier"/>
      <w:color w:val="000000"/>
      <w:sz w:val="28"/>
      <w:szCs w:val="33"/>
    </w:rPr>
  </w:style>
  <w:style w:type="paragraph" w:styleId="Heading2">
    <w:name w:val="heading 2"/>
    <w:basedOn w:val="Normal"/>
    <w:next w:val="Normal"/>
    <w:qFormat/>
    <w:rsid w:val="00CA009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outlineLvl w:val="1"/>
    </w:pPr>
    <w:rPr>
      <w:b/>
      <w:bCs/>
      <w:color w:val="000000"/>
      <w:sz w:val="28"/>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1091"/>
    <w:rPr>
      <w:color w:val="0000FF"/>
      <w:u w:val="single"/>
    </w:rPr>
  </w:style>
  <w:style w:type="paragraph" w:styleId="BodyText">
    <w:name w:val="Body Text"/>
    <w:basedOn w:val="Normal"/>
    <w:link w:val="BodyTextChar"/>
    <w:rsid w:val="00A2439F"/>
    <w:pPr>
      <w:spacing w:after="160"/>
    </w:pPr>
    <w:rPr>
      <w:rFonts w:cs="Times New Roman"/>
    </w:rPr>
  </w:style>
  <w:style w:type="character" w:customStyle="1" w:styleId="BodyTextChar">
    <w:name w:val="Body Text Char"/>
    <w:basedOn w:val="DefaultParagraphFont"/>
    <w:link w:val="BodyText"/>
    <w:rsid w:val="00A2439F"/>
    <w:rPr>
      <w:rFonts w:cs="Times New Roman"/>
    </w:rPr>
  </w:style>
  <w:style w:type="paragraph" w:styleId="ListParagraph">
    <w:name w:val="List Paragraph"/>
    <w:basedOn w:val="Normal"/>
    <w:uiPriority w:val="34"/>
    <w:qFormat/>
    <w:rsid w:val="0097373A"/>
    <w:pPr>
      <w:ind w:left="720"/>
      <w:contextualSpacing/>
    </w:pPr>
  </w:style>
  <w:style w:type="paragraph" w:customStyle="1" w:styleId="Default">
    <w:name w:val="Default"/>
    <w:rsid w:val="00C50E76"/>
    <w:pPr>
      <w:autoSpaceDE w:val="0"/>
      <w:autoSpaceDN w:val="0"/>
      <w:adjustRightInd w:val="0"/>
    </w:pPr>
    <w:rPr>
      <w:rFonts w:cs="Times New Roman"/>
      <w:color w:val="000000"/>
      <w:sz w:val="24"/>
      <w:szCs w:val="24"/>
    </w:rPr>
  </w:style>
  <w:style w:type="table" w:styleId="TableGrid">
    <w:name w:val="Table Grid"/>
    <w:basedOn w:val="TableNormal"/>
    <w:uiPriority w:val="59"/>
    <w:rsid w:val="006A527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25B9A"/>
    <w:pPr>
      <w:tabs>
        <w:tab w:val="center" w:pos="4680"/>
        <w:tab w:val="right" w:pos="9360"/>
      </w:tabs>
    </w:pPr>
  </w:style>
  <w:style w:type="character" w:customStyle="1" w:styleId="HeaderChar">
    <w:name w:val="Header Char"/>
    <w:basedOn w:val="DefaultParagraphFont"/>
    <w:link w:val="Header"/>
    <w:uiPriority w:val="99"/>
    <w:rsid w:val="00725B9A"/>
  </w:style>
  <w:style w:type="paragraph" w:styleId="Footer">
    <w:name w:val="footer"/>
    <w:basedOn w:val="Normal"/>
    <w:link w:val="FooterChar"/>
    <w:unhideWhenUsed/>
    <w:rsid w:val="00725B9A"/>
    <w:pPr>
      <w:tabs>
        <w:tab w:val="center" w:pos="4680"/>
        <w:tab w:val="right" w:pos="9360"/>
      </w:tabs>
    </w:pPr>
  </w:style>
  <w:style w:type="character" w:customStyle="1" w:styleId="FooterChar">
    <w:name w:val="Footer Char"/>
    <w:basedOn w:val="DefaultParagraphFont"/>
    <w:link w:val="Footer"/>
    <w:uiPriority w:val="99"/>
    <w:rsid w:val="00725B9A"/>
  </w:style>
  <w:style w:type="paragraph" w:styleId="NormalWeb">
    <w:name w:val="Normal (Web)"/>
    <w:basedOn w:val="Normal"/>
    <w:rsid w:val="00F65707"/>
    <w:pPr>
      <w:spacing w:after="240"/>
    </w:pPr>
    <w:rPr>
      <w:rFonts w:ascii="Georgia" w:hAnsi="Georgia" w:cs="Helvetica"/>
      <w:color w:val="2A2513"/>
      <w:sz w:val="24"/>
      <w:szCs w:val="24"/>
    </w:rPr>
  </w:style>
  <w:style w:type="paragraph" w:customStyle="1" w:styleId="T1">
    <w:name w:val="T1"/>
    <w:basedOn w:val="Normal"/>
    <w:rsid w:val="00713857"/>
    <w:pPr>
      <w:keepNext/>
    </w:pPr>
    <w:rPr>
      <w:rFonts w:ascii="Times" w:hAnsi="Times" w:cs="Times New Roman"/>
      <w:sz w:val="22"/>
    </w:rPr>
  </w:style>
  <w:style w:type="character" w:styleId="FootnoteReference">
    <w:name w:val="footnote reference"/>
    <w:semiHidden/>
    <w:rsid w:val="00713857"/>
    <w:rPr>
      <w:vertAlign w:val="superscript"/>
    </w:rPr>
  </w:style>
  <w:style w:type="paragraph" w:styleId="FootnoteText">
    <w:name w:val="footnote text"/>
    <w:basedOn w:val="Normal"/>
    <w:link w:val="FootnoteTextChar"/>
    <w:semiHidden/>
    <w:rsid w:val="00713857"/>
    <w:rPr>
      <w:rFonts w:cs="Times New Roman"/>
    </w:rPr>
  </w:style>
  <w:style w:type="character" w:customStyle="1" w:styleId="FootnoteTextChar">
    <w:name w:val="Footnote Text Char"/>
    <w:basedOn w:val="DefaultParagraphFont"/>
    <w:link w:val="FootnoteText"/>
    <w:semiHidden/>
    <w:rsid w:val="00713857"/>
    <w:rPr>
      <w:rFonts w:cs="Times New Roman"/>
    </w:rPr>
  </w:style>
  <w:style w:type="paragraph" w:customStyle="1" w:styleId="BodyContents">
    <w:name w:val="Body_Contents"/>
    <w:basedOn w:val="T1"/>
    <w:qFormat/>
    <w:rsid w:val="00713857"/>
    <w:pPr>
      <w:keepNext w:val="0"/>
      <w:tabs>
        <w:tab w:val="left" w:pos="1503"/>
        <w:tab w:val="right" w:leader="dot" w:pos="8856"/>
        <w:tab w:val="right" w:pos="9432"/>
      </w:tabs>
      <w:spacing w:after="180"/>
      <w:ind w:left="1530" w:hanging="1530"/>
    </w:pPr>
    <w:rPr>
      <w:rFonts w:cs="ITCKabelStd-Medium"/>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09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59B98C1885E9B40B2E09B4F34EF6595" ma:contentTypeVersion="10" ma:contentTypeDescription="Create a new document." ma:contentTypeScope="" ma:versionID="d9372053d428b25c4ec08bb77f5435b6">
  <xsd:schema xmlns:xsd="http://www.w3.org/2001/XMLSchema" xmlns:xs="http://www.w3.org/2001/XMLSchema" xmlns:p="http://schemas.microsoft.com/office/2006/metadata/properties" xmlns:ns2="5d762918-ccd7-469e-8058-790eb65f2f5d" xmlns:ns3="9ae2bdc2-c9d1-4020-9c11-c1ec241e8257" targetNamespace="http://schemas.microsoft.com/office/2006/metadata/properties" ma:root="true" ma:fieldsID="cd7064a73e33dc09c831cd1f38d2160d" ns2:_="" ns3:_="">
    <xsd:import namespace="5d762918-ccd7-469e-8058-790eb65f2f5d"/>
    <xsd:import namespace="9ae2bdc2-c9d1-4020-9c11-c1ec241e8257"/>
    <xsd:element name="properties">
      <xsd:complexType>
        <xsd:sequence>
          <xsd:element name="documentManagement">
            <xsd:complexType>
              <xsd:all>
                <xsd:element ref="ns2:CourseID" minOccurs="0"/>
                <xsd:element ref="ns2:UserLoginName"/>
                <xsd:element ref="ns2:Text" minOccurs="0"/>
                <xsd:element ref="ns3:Download" minOccurs="0"/>
                <xsd:element ref="ns3:Delete" minOccurs="0"/>
                <xsd:element ref="ns2:DisplayAfter" minOccurs="0"/>
                <xsd:element ref="ns2:DisplayUntil" minOccurs="0"/>
                <xsd:element ref="ns3:RelatedCourseUserID"/>
                <xsd:element ref="ns3:File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62918-ccd7-469e-8058-790eb65f2f5d" elementFormDefault="qualified">
    <xsd:import namespace="http://schemas.microsoft.com/office/2006/documentManagement/types"/>
    <xsd:import namespace="http://schemas.microsoft.com/office/infopath/2007/PartnerControls"/>
    <xsd:element name="CourseID" ma:index="8" nillable="true" ma:displayName="CourseID" ma:internalName="CourseID">
      <xsd:simpleType>
        <xsd:restriction base="dms:Text"/>
      </xsd:simpleType>
    </xsd:element>
    <xsd:element name="UserLoginName" ma:index="9" ma:displayName="UserLoginName" ma:list="UserInfo" ma:internalName="UserLogi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ext" ma:index="10" nillable="true" ma:displayName="Description" ma:internalName="Text">
      <xsd:simpleType>
        <xsd:restriction base="dms:Note">
          <xsd:maxLength value="255"/>
        </xsd:restriction>
      </xsd:simpleType>
    </xsd:element>
    <xsd:element name="DisplayAfter" ma:index="13" nillable="true" ma:displayName="Display After" ma:format="DateOnly" ma:internalName="DisplayAfter">
      <xsd:simpleType>
        <xsd:restriction base="dms:DateTime"/>
      </xsd:simpleType>
    </xsd:element>
    <xsd:element name="DisplayUntil" ma:index="14" nillable="true" ma:displayName="Display Until" ma:format="DateOnly" ma:internalName="DisplayUntil">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ae2bdc2-c9d1-4020-9c11-c1ec241e8257" elementFormDefault="qualified">
    <xsd:import namespace="http://schemas.microsoft.com/office/2006/documentManagement/types"/>
    <xsd:import namespace="http://schemas.microsoft.com/office/infopath/2007/PartnerControls"/>
    <xsd:element name="Download" ma:index="11" nillable="true" ma:displayName="Download" ma:internalName="Download">
      <xsd:simpleType>
        <xsd:restriction base="dms:Note">
          <xsd:maxLength value="255"/>
        </xsd:restriction>
      </xsd:simpleType>
    </xsd:element>
    <xsd:element name="Delete" ma:index="12" nillable="true" ma:displayName="Delete" ma:internalName="Delete">
      <xsd:simpleType>
        <xsd:restriction base="dms:Note">
          <xsd:maxLength value="255"/>
        </xsd:restriction>
      </xsd:simpleType>
    </xsd:element>
    <xsd:element name="RelatedCourseUserID" ma:index="16" ma:displayName="RelatedCourseUserID" ma:indexed="true" ma:list="{BD98887F-9DBC-4B27-B057-894E86642D73}" ma:internalName="RelatedCourseUserID" ma:showField="ID" ma:web="8735ee8f-9684-47b8-a9b9-53e4eced1a87">
      <xsd:simpleType>
        <xsd:restriction base="dms:Lookup"/>
      </xsd:simpleType>
    </xsd:element>
    <xsd:element name="FileOrder" ma:index="17" nillable="true" ma:displayName="FileOrder" ma:internalName="FileOrd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splayUntil xmlns="5d762918-ccd7-469e-8058-790eb65f2f5d">2017-05-31T21:00:00+00:00</DisplayUntil>
    <Download xmlns="9ae2bdc2-c9d1-4020-9c11-c1ec241e8257" xsi:nil="true"/>
    <CourseID xmlns="5d762918-ccd7-469e-8058-790eb65f2f5d">ECO02811_SPRING2017</CourseID>
    <Text xmlns="5d762918-ccd7-469e-8058-790eb65f2f5d">Syllabus ECO281/BAD 295D</Text>
    <FileOrder xmlns="9ae2bdc2-c9d1-4020-9c11-c1ec241e8257">1</FileOrder>
    <DisplayAfter xmlns="5d762918-ccd7-469e-8058-790eb65f2f5d">2017-02-07T22:00:00+00:00</DisplayAfter>
    <RelatedCourseUserID xmlns="9ae2bdc2-c9d1-4020-9c11-c1ec241e8257">96249</RelatedCourseUserID>
    <Delete xmlns="9ae2bdc2-c9d1-4020-9c11-c1ec241e8257" xsi:nil="true"/>
    <UserLoginName xmlns="5d762918-ccd7-469e-8058-790eb65f2f5d">
      <UserInfo>
        <DisplayName>Fadi Asrawi</DisplayName>
        <AccountId>70</AccountId>
        <AccountType/>
      </UserInfo>
    </UserLoginName>
  </documentManagement>
</p:properties>
</file>

<file path=customXml/itemProps1.xml><?xml version="1.0" encoding="utf-8"?>
<ds:datastoreItem xmlns:ds="http://schemas.openxmlformats.org/officeDocument/2006/customXml" ds:itemID="{47F2B6D4-D3FC-4E03-8BDA-C4CD44C4E8EA}"/>
</file>

<file path=customXml/itemProps2.xml><?xml version="1.0" encoding="utf-8"?>
<ds:datastoreItem xmlns:ds="http://schemas.openxmlformats.org/officeDocument/2006/customXml" ds:itemID="{058991EF-418E-44C5-A7CF-75A8BEBA04E9}"/>
</file>

<file path=customXml/itemProps3.xml><?xml version="1.0" encoding="utf-8"?>
<ds:datastoreItem xmlns:ds="http://schemas.openxmlformats.org/officeDocument/2006/customXml" ds:itemID="{DA5F85C7-396B-4042-A275-8A1172A2EB81}"/>
</file>

<file path=customXml/itemProps4.xml><?xml version="1.0" encoding="utf-8"?>
<ds:datastoreItem xmlns:ds="http://schemas.openxmlformats.org/officeDocument/2006/customXml" ds:itemID="{7B902FF3-D03E-4A21-B1F7-0A40B606A28F}"/>
</file>

<file path=docProps/app.xml><?xml version="1.0" encoding="utf-8"?>
<Properties xmlns="http://schemas.openxmlformats.org/officeDocument/2006/extended-properties" xmlns:vt="http://schemas.openxmlformats.org/officeDocument/2006/docPropsVTypes">
  <Template>Normal</Template>
  <TotalTime>0</TotalTime>
  <Pages>4</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Model Syllabus</vt:lpstr>
    </vt:vector>
  </TitlesOfParts>
  <Company>jhkhj</Company>
  <LinksUpToDate>false</LinksUpToDate>
  <CharactersWithSpaces>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Syllabus</dc:title>
  <dc:creator>jkhhj</dc:creator>
  <cp:lastModifiedBy>Fadi Asrawi</cp:lastModifiedBy>
  <cp:revision>2</cp:revision>
  <cp:lastPrinted>2013-12-12T13:37:00Z</cp:lastPrinted>
  <dcterms:created xsi:type="dcterms:W3CDTF">2017-02-06T08:58:00Z</dcterms:created>
  <dcterms:modified xsi:type="dcterms:W3CDTF">2017-02-06T08:58:00Z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0x010100659B98C1885E9B40B2E09B4F34EF6595</vt:lpwstr>
  </property>
</Properties>
</file>